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Ind w:w="-108" w:type="dxa"/>
        <w:tblLayout w:type="fixed"/>
        <w:tblLook w:val="0000" w:firstRow="0" w:lastRow="0" w:firstColumn="0" w:lastColumn="0" w:noHBand="0" w:noVBand="0"/>
      </w:tblPr>
      <w:tblGrid>
        <w:gridCol w:w="5211"/>
        <w:gridCol w:w="4643"/>
      </w:tblGrid>
      <w:tr w:rsidR="007F35EF" w14:paraId="272D9787" w14:textId="77777777" w:rsidTr="002B3AB6">
        <w:tc>
          <w:tcPr>
            <w:tcW w:w="5211" w:type="dxa"/>
          </w:tcPr>
          <w:p w14:paraId="172E5AA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643" w:type="dxa"/>
          </w:tcPr>
          <w:p w14:paraId="68580BC9"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14:paraId="14C8FF6E"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14:paraId="7DFBD787"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14:paraId="41885B9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1B1AE552"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p>
    <w:p w14:paraId="71DC3501"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14:paraId="27EA6CBD" w14:textId="77777777" w:rsidR="007F35EF" w:rsidRP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u w:val="single"/>
        </w:rPr>
        <w:t xml:space="preserve"> «</w:t>
      </w:r>
      <w:r w:rsidR="00023F74">
        <w:rPr>
          <w:rFonts w:ascii="Times New Roman" w:eastAsia="Times New Roman" w:hAnsi="Times New Roman" w:cs="Times New Roman"/>
          <w:b/>
          <w:color w:val="000000"/>
          <w:sz w:val="24"/>
          <w:szCs w:val="24"/>
          <w:u w:val="single"/>
        </w:rPr>
        <w:t>РЕЄСТРАЦІЯ МІСЦЯ ПРОЖИВАННЯ</w:t>
      </w:r>
      <w:r w:rsidR="005D7B68">
        <w:rPr>
          <w:rFonts w:ascii="Times New Roman" w:eastAsia="Times New Roman" w:hAnsi="Times New Roman" w:cs="Times New Roman"/>
          <w:b/>
          <w:color w:val="000000"/>
          <w:sz w:val="24"/>
          <w:szCs w:val="24"/>
          <w:u w:val="single"/>
        </w:rPr>
        <w:t xml:space="preserve"> (</w:t>
      </w:r>
      <w:r w:rsidR="00023F74">
        <w:rPr>
          <w:rFonts w:ascii="Times New Roman" w:eastAsia="Times New Roman" w:hAnsi="Times New Roman" w:cs="Times New Roman"/>
          <w:b/>
          <w:color w:val="000000"/>
          <w:sz w:val="24"/>
          <w:szCs w:val="24"/>
          <w:u w:val="single"/>
        </w:rPr>
        <w:t>ПЕРЕБУВАННЯ</w:t>
      </w:r>
      <w:r w:rsidR="005D7B68">
        <w:rPr>
          <w:rFonts w:ascii="Times New Roman" w:eastAsia="Times New Roman" w:hAnsi="Times New Roman" w:cs="Times New Roman"/>
          <w:b/>
          <w:color w:val="000000"/>
          <w:sz w:val="24"/>
          <w:szCs w:val="24"/>
          <w:u w:val="single"/>
        </w:rPr>
        <w:t>) ОСОБИ</w:t>
      </w:r>
      <w:r w:rsidR="008814C8">
        <w:rPr>
          <w:rFonts w:ascii="Times New Roman" w:eastAsia="Times New Roman" w:hAnsi="Times New Roman" w:cs="Times New Roman"/>
          <w:b/>
          <w:sz w:val="24"/>
          <w:szCs w:val="24"/>
          <w:u w:val="single"/>
        </w:rPr>
        <w:t>»</w:t>
      </w:r>
    </w:p>
    <w:p w14:paraId="675A4E6C"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W w:w="10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3020"/>
        <w:gridCol w:w="3116"/>
        <w:gridCol w:w="3259"/>
        <w:gridCol w:w="6"/>
      </w:tblGrid>
      <w:tr w:rsidR="007F35EF" w14:paraId="4ABF276C" w14:textId="77777777" w:rsidTr="009C7864">
        <w:tc>
          <w:tcPr>
            <w:tcW w:w="10071" w:type="dxa"/>
            <w:gridSpan w:val="5"/>
          </w:tcPr>
          <w:p w14:paraId="0E7F752E"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7F35EF" w14:paraId="6C4A1B47" w14:textId="77777777" w:rsidTr="009C7864">
        <w:trPr>
          <w:gridAfter w:val="1"/>
          <w:wAfter w:w="6" w:type="dxa"/>
        </w:trPr>
        <w:tc>
          <w:tcPr>
            <w:tcW w:w="670" w:type="dxa"/>
          </w:tcPr>
          <w:p w14:paraId="22583F8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14:paraId="2E8A5AC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14:paraId="0CC9C011"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14:paraId="32DA06FF"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714B2EAA"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7F35EF" w14:paraId="079F7C74" w14:textId="77777777" w:rsidTr="009C7864">
        <w:trPr>
          <w:gridAfter w:val="1"/>
          <w:wAfter w:w="6" w:type="dxa"/>
        </w:trPr>
        <w:tc>
          <w:tcPr>
            <w:tcW w:w="670" w:type="dxa"/>
          </w:tcPr>
          <w:p w14:paraId="720565C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14:paraId="541F8925"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Юридична адреса суб’єкта надання адміністративної послуги </w:t>
            </w:r>
          </w:p>
          <w:p w14:paraId="58DD2D4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81ED8A8" w14:textId="77777777" w:rsidR="007F35EF" w:rsidRDefault="007F35EF" w:rsidP="002B3AB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 віддаленого робочого місце Центру надання адміністративних послуг</w:t>
            </w:r>
          </w:p>
        </w:tc>
        <w:tc>
          <w:tcPr>
            <w:tcW w:w="6375" w:type="dxa"/>
            <w:gridSpan w:val="2"/>
          </w:tcPr>
          <w:p w14:paraId="126A730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14:paraId="18CBD71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14:paraId="5F08723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14:paraId="41B02463" w14:textId="77777777" w:rsidR="006E5F5C" w:rsidRDefault="006E5F5C" w:rsidP="002B3AB6">
            <w:pPr>
              <w:widowControl w:val="0"/>
              <w:rPr>
                <w:rFonts w:ascii="Times New Roman" w:eastAsia="Times New Roman" w:hAnsi="Times New Roman" w:cs="Times New Roman"/>
                <w:sz w:val="24"/>
                <w:szCs w:val="24"/>
              </w:rPr>
            </w:pPr>
          </w:p>
          <w:p w14:paraId="1E6CAF75" w14:textId="38AF8C8F" w:rsidR="007F35EF" w:rsidRDefault="007F35EF" w:rsidP="002B3AB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14:paraId="4A93E23C" w14:textId="77777777" w:rsidR="007F35EF" w:rsidRDefault="007F35EF" w:rsidP="002B3AB6">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14:paraId="265B039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14:paraId="0CA6ACDA" w14:textId="6AC35C25"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w:t>
            </w:r>
            <w:r w:rsidR="006E5F5C" w:rsidRPr="006E5F5C">
              <w:rPr>
                <w:rFonts w:ascii="Times New Roman" w:eastAsia="Times New Roman" w:hAnsi="Times New Roman" w:cs="Times New Roman"/>
                <w:sz w:val="24"/>
                <w:szCs w:val="24"/>
              </w:rPr>
              <w:t>cnap@mlt.gov.ua</w:t>
            </w:r>
          </w:p>
          <w:p w14:paraId="7141E29C"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8">
              <w:r>
                <w:rPr>
                  <w:rFonts w:ascii="Times New Roman" w:eastAsia="Times New Roman" w:hAnsi="Times New Roman" w:cs="Times New Roman"/>
                  <w:color w:val="000000"/>
                  <w:sz w:val="24"/>
                  <w:szCs w:val="24"/>
                  <w:u w:val="single"/>
                </w:rPr>
                <w:t>https://cnap.mlt.gov.ua</w:t>
              </w:r>
            </w:hyperlink>
          </w:p>
        </w:tc>
      </w:tr>
      <w:tr w:rsidR="007F35EF" w14:paraId="4EE7341A" w14:textId="77777777" w:rsidTr="009C7864">
        <w:trPr>
          <w:gridAfter w:val="1"/>
          <w:wAfter w:w="6" w:type="dxa"/>
        </w:trPr>
        <w:tc>
          <w:tcPr>
            <w:tcW w:w="670" w:type="dxa"/>
          </w:tcPr>
          <w:p w14:paraId="0C76125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14:paraId="28AA167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14:paraId="202C363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B296A5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EE0B36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6D4FCB5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2939912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місце Центру надання адміністративних послуг</w:t>
            </w:r>
          </w:p>
          <w:p w14:paraId="2082E52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14:paraId="589CF9E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192C07B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4931719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08DF93D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0437346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54E183E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14:paraId="6A8EB2E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F72FECB" w14:textId="77777777" w:rsidR="003831FF" w:rsidRDefault="007F35E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79A5A3A2"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628381A6"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6A11AA9F"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42CB967D" w14:textId="77777777" w:rsidR="003831F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17591580" w14:textId="77777777" w:rsidR="007F35EF" w:rsidRDefault="003831FF" w:rsidP="003831FF">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14:paraId="4F9A8C0B"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76FB52D7"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2A601EF"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5A5032B"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6775E31"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1C6541EA"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739E65C0" w14:textId="77777777" w:rsidR="007F35EF" w:rsidRDefault="007F35EF" w:rsidP="002B3AB6">
            <w:pPr>
              <w:widowControl w:val="0"/>
              <w:jc w:val="both"/>
              <w:rPr>
                <w:rFonts w:ascii="Times New Roman" w:eastAsia="Times New Roman" w:hAnsi="Times New Roman" w:cs="Times New Roman"/>
                <w:sz w:val="24"/>
                <w:szCs w:val="24"/>
              </w:rPr>
            </w:pPr>
          </w:p>
          <w:p w14:paraId="1EB27C59" w14:textId="77777777" w:rsidR="007F35EF" w:rsidRDefault="007F35EF" w:rsidP="002B3A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14:paraId="40593714" w14:textId="77777777" w:rsidR="007F35EF" w:rsidRDefault="007F35EF" w:rsidP="002B3A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w:t>
            </w:r>
            <w:r w:rsidR="003831FF">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14:paraId="39A2BE73" w14:textId="77777777" w:rsidR="00A15152" w:rsidRDefault="007F35EF" w:rsidP="002B3AB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 – 1</w:t>
            </w:r>
            <w:r w:rsidR="003831FF">
              <w:rPr>
                <w:rFonts w:ascii="Times New Roman" w:eastAsia="Times New Roman" w:hAnsi="Times New Roman" w:cs="Times New Roman"/>
                <w:sz w:val="24"/>
                <w:szCs w:val="24"/>
              </w:rPr>
              <w:t>5</w:t>
            </w:r>
            <w:r>
              <w:rPr>
                <w:rFonts w:ascii="Times New Roman" w:eastAsia="Times New Roman" w:hAnsi="Times New Roman" w:cs="Times New Roman"/>
                <w:sz w:val="24"/>
                <w:szCs w:val="24"/>
              </w:rPr>
              <w:t>:00</w:t>
            </w:r>
          </w:p>
          <w:p w14:paraId="337126DB" w14:textId="77777777" w:rsidR="007F35EF" w:rsidRDefault="00A15152" w:rsidP="00A1515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3831FF">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14:paraId="16EC7AAD" w14:textId="77777777" w:rsidR="00A15152" w:rsidRDefault="00A15152" w:rsidP="00A1515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w:t>
            </w:r>
            <w:r w:rsidR="003831FF">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:00</w:t>
            </w:r>
          </w:p>
          <w:p w14:paraId="092AED88" w14:textId="77777777" w:rsidR="003831FF" w:rsidRPr="00A15152" w:rsidRDefault="003831FF" w:rsidP="00A151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w:t>
            </w:r>
            <w:r>
              <w:rPr>
                <w:rFonts w:ascii="Times New Roman" w:eastAsia="Times New Roman" w:hAnsi="Times New Roman" w:cs="Times New Roman"/>
                <w:color w:val="000000"/>
                <w:sz w:val="24"/>
                <w:szCs w:val="24"/>
              </w:rPr>
              <w:t>– 15:00</w:t>
            </w:r>
          </w:p>
        </w:tc>
      </w:tr>
      <w:tr w:rsidR="007F35EF" w14:paraId="5CA9C23E" w14:textId="77777777" w:rsidTr="009C7864">
        <w:tc>
          <w:tcPr>
            <w:tcW w:w="10071" w:type="dxa"/>
            <w:gridSpan w:val="5"/>
          </w:tcPr>
          <w:p w14:paraId="16C69E0B"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7F35EF" w14:paraId="2DBC457D" w14:textId="77777777" w:rsidTr="009C7864">
        <w:trPr>
          <w:gridAfter w:val="1"/>
          <w:wAfter w:w="6" w:type="dxa"/>
        </w:trPr>
        <w:tc>
          <w:tcPr>
            <w:tcW w:w="670" w:type="dxa"/>
          </w:tcPr>
          <w:p w14:paraId="778DB1D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14:paraId="11EC85D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14:paraId="39D7189E"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0BD82FE1"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України «Про свободу пересування та вільний вибір місця проживання в Україні» </w:t>
            </w:r>
          </w:p>
          <w:p w14:paraId="7FB19357"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місцеве самоврядування в Україні»</w:t>
            </w:r>
          </w:p>
          <w:p w14:paraId="5A6E712E"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адміністративні послуги»</w:t>
            </w:r>
          </w:p>
          <w:p w14:paraId="59F8E639"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адміністративну процедуру»</w:t>
            </w:r>
          </w:p>
          <w:p w14:paraId="3CA503DB"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порядок виїзду з України і в</w:t>
            </w:r>
            <w:r w:rsidRPr="00A072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їзду в Україну громадян України»</w:t>
            </w:r>
          </w:p>
          <w:p w14:paraId="2191B8A9"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державну реєстрацію речових прав на нерухоме майно та їх обтяжень»</w:t>
            </w:r>
          </w:p>
          <w:p w14:paraId="6E65E589" w14:textId="77777777" w:rsidR="00A072C4" w:rsidRDefault="00A072C4"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іпотеку»</w:t>
            </w:r>
          </w:p>
          <w:p w14:paraId="5623B72C" w14:textId="77777777" w:rsidR="00561469" w:rsidRDefault="00561469"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військовий обов</w:t>
            </w:r>
            <w:r w:rsidR="008505FD" w:rsidRPr="008505F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язок і військову службу»</w:t>
            </w:r>
          </w:p>
          <w:p w14:paraId="3336FD4F" w14:textId="77777777" w:rsidR="00561469" w:rsidRDefault="00561469"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 України «Про Єдиний державний демографічний </w:t>
            </w:r>
            <w:r>
              <w:rPr>
                <w:rFonts w:ascii="Times New Roman" w:eastAsia="Times New Roman" w:hAnsi="Times New Roman" w:cs="Times New Roman"/>
                <w:color w:val="000000"/>
                <w:sz w:val="24"/>
                <w:szCs w:val="24"/>
              </w:rPr>
              <w:lastRenderedPageBreak/>
              <w:t>реєстр та документи, що підтверджують громадянство України, посвідчують особу чи її спеціальний статус»</w:t>
            </w:r>
          </w:p>
          <w:p w14:paraId="5FA08FDF" w14:textId="77777777" w:rsidR="00724104" w:rsidRDefault="00561469" w:rsidP="005D7B68">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правовий статус іноземців та осіб без громадянства»</w:t>
            </w:r>
          </w:p>
        </w:tc>
      </w:tr>
      <w:tr w:rsidR="007F35EF" w14:paraId="165068A6" w14:textId="77777777" w:rsidTr="009C7864">
        <w:trPr>
          <w:gridAfter w:val="1"/>
          <w:wAfter w:w="6" w:type="dxa"/>
        </w:trPr>
        <w:tc>
          <w:tcPr>
            <w:tcW w:w="670" w:type="dxa"/>
          </w:tcPr>
          <w:p w14:paraId="2AC2A055"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3020" w:type="dxa"/>
          </w:tcPr>
          <w:p w14:paraId="078DA12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14:paraId="5F6BA7C3"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07.02.2022 </w:t>
            </w:r>
          </w:p>
          <w:p w14:paraId="400FBAD5"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p w14:paraId="367F52CC" w14:textId="77777777" w:rsidR="00561469" w:rsidRDefault="00561469"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w:t>
            </w:r>
            <w:r w:rsidR="00A072C4">
              <w:rPr>
                <w:rFonts w:ascii="Times New Roman" w:eastAsia="Times New Roman" w:hAnsi="Times New Roman" w:cs="Times New Roman"/>
                <w:color w:val="000000"/>
                <w:sz w:val="24"/>
                <w:szCs w:val="24"/>
              </w:rPr>
              <w:t>30.12.2022                          № 1487 «Про затвердження Порядку організації та ведення військового обліку призовників, віськовозобов</w:t>
            </w:r>
            <w:r w:rsidR="00A072C4" w:rsidRPr="00A072C4">
              <w:rPr>
                <w:rFonts w:ascii="Times New Roman" w:eastAsia="Times New Roman" w:hAnsi="Times New Roman" w:cs="Times New Roman"/>
                <w:color w:val="000000"/>
                <w:sz w:val="24"/>
                <w:szCs w:val="24"/>
              </w:rPr>
              <w:t>‘</w:t>
            </w:r>
            <w:r w:rsidR="00A072C4">
              <w:rPr>
                <w:rFonts w:ascii="Times New Roman" w:eastAsia="Times New Roman" w:hAnsi="Times New Roman" w:cs="Times New Roman"/>
                <w:color w:val="000000"/>
                <w:sz w:val="24"/>
                <w:szCs w:val="24"/>
              </w:rPr>
              <w:t>язаних та резервістів»</w:t>
            </w:r>
          </w:p>
          <w:p w14:paraId="4D9838A5" w14:textId="77777777" w:rsidR="00A072C4" w:rsidRDefault="00A072C4"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04.08.2023 </w:t>
            </w:r>
            <w:r w:rsidR="00E47F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820 «Про затвердження Порядку внесення відомостей про адресу задекларованого/</w:t>
            </w:r>
            <w:r w:rsidR="00E47F29">
              <w:rPr>
                <w:rFonts w:ascii="Times New Roman" w:eastAsia="Times New Roman" w:hAnsi="Times New Roman" w:cs="Times New Roman"/>
                <w:color w:val="000000"/>
                <w:sz w:val="24"/>
                <w:szCs w:val="24"/>
              </w:rPr>
              <w:t>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07.02.2022 № 265»</w:t>
            </w:r>
          </w:p>
          <w:p w14:paraId="63C1F84B" w14:textId="77777777" w:rsidR="00E47F29" w:rsidRDefault="00E47F29"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p w14:paraId="235F33BC" w14:textId="77777777" w:rsidR="00A072C4" w:rsidRPr="00A072C4" w:rsidRDefault="00A072C4"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p>
        </w:tc>
      </w:tr>
      <w:tr w:rsidR="005D7B68" w14:paraId="22C6E893" w14:textId="77777777" w:rsidTr="009C7864">
        <w:trPr>
          <w:gridAfter w:val="1"/>
          <w:wAfter w:w="6" w:type="dxa"/>
        </w:trPr>
        <w:tc>
          <w:tcPr>
            <w:tcW w:w="670" w:type="dxa"/>
          </w:tcPr>
          <w:p w14:paraId="25CB685F" w14:textId="77777777" w:rsidR="005D7B68" w:rsidRPr="009C7864" w:rsidRDefault="00464965" w:rsidP="002B3AB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sidRPr="009C7864">
              <w:rPr>
                <w:rFonts w:ascii="Times New Roman" w:eastAsia="Times New Roman" w:hAnsi="Times New Roman" w:cs="Times New Roman"/>
                <w:color w:val="000000"/>
                <w:sz w:val="24"/>
                <w:szCs w:val="24"/>
                <w:shd w:val="clear" w:color="auto" w:fill="D9EAD3"/>
              </w:rPr>
              <w:t>6</w:t>
            </w:r>
          </w:p>
        </w:tc>
        <w:tc>
          <w:tcPr>
            <w:tcW w:w="3020" w:type="dxa"/>
          </w:tcPr>
          <w:p w14:paraId="076FC39B" w14:textId="77777777" w:rsidR="005D7B68" w:rsidRDefault="005D7B68" w:rsidP="002B3AB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центральних органів виконавчої влади України</w:t>
            </w:r>
          </w:p>
        </w:tc>
        <w:tc>
          <w:tcPr>
            <w:tcW w:w="6375" w:type="dxa"/>
            <w:gridSpan w:val="2"/>
          </w:tcPr>
          <w:p w14:paraId="65AFC289" w14:textId="77777777" w:rsidR="005D7B68" w:rsidRDefault="005D7B68"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Наказ Державної міграційної служби України від 19.01.2024 № 17 «Про затвердження типових інформаційних карток адміністрвтивних послуг у сфері декларування та реєстрації місця проживання (перебування) фізичних осіб»</w:t>
            </w:r>
          </w:p>
        </w:tc>
      </w:tr>
      <w:tr w:rsidR="007F35EF" w14:paraId="159D30E7" w14:textId="77777777" w:rsidTr="009C7864">
        <w:trPr>
          <w:gridAfter w:val="1"/>
          <w:wAfter w:w="6" w:type="dxa"/>
        </w:trPr>
        <w:tc>
          <w:tcPr>
            <w:tcW w:w="670" w:type="dxa"/>
            <w:shd w:val="clear" w:color="auto" w:fill="auto"/>
          </w:tcPr>
          <w:p w14:paraId="43D50AF8" w14:textId="77777777" w:rsidR="007F35EF" w:rsidRPr="009C7864" w:rsidRDefault="005D7B68" w:rsidP="002B3AB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sidRPr="009C7864">
              <w:rPr>
                <w:rFonts w:ascii="Times New Roman" w:eastAsia="Times New Roman" w:hAnsi="Times New Roman" w:cs="Times New Roman"/>
                <w:color w:val="000000"/>
                <w:sz w:val="24"/>
                <w:szCs w:val="24"/>
                <w:shd w:val="clear" w:color="auto" w:fill="D9EAD3"/>
              </w:rPr>
              <w:t>7</w:t>
            </w:r>
          </w:p>
        </w:tc>
        <w:tc>
          <w:tcPr>
            <w:tcW w:w="3020" w:type="dxa"/>
          </w:tcPr>
          <w:p w14:paraId="5F12B571" w14:textId="77777777" w:rsidR="007F35EF" w:rsidRDefault="007F35EF" w:rsidP="002B3AB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14:paraId="6BC798B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14:paraId="633AE7E4"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14:paraId="65DF0B3D"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Розпорядження міського голови від 14.11.2023 № 522-к «Про підключення до Реєстру територіальної громади віддаленого робочого місця адміністратора Центру надання адміністративних послуг м. Мелітополь»</w:t>
            </w:r>
          </w:p>
          <w:p w14:paraId="38BF1534" w14:textId="77777777" w:rsidR="00276D80" w:rsidRPr="007D5D6C" w:rsidRDefault="00276D80"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14:paraId="57D95E18" w14:textId="77777777" w:rsidTr="009C7864">
        <w:tc>
          <w:tcPr>
            <w:tcW w:w="10071" w:type="dxa"/>
            <w:gridSpan w:val="5"/>
          </w:tcPr>
          <w:p w14:paraId="4A69CC8F"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Умови отримання адміністративної послуги</w:t>
            </w:r>
          </w:p>
        </w:tc>
      </w:tr>
      <w:tr w:rsidR="007F35EF" w14:paraId="75D5D21F" w14:textId="77777777" w:rsidTr="009C7864">
        <w:trPr>
          <w:gridAfter w:val="1"/>
          <w:wAfter w:w="6" w:type="dxa"/>
        </w:trPr>
        <w:tc>
          <w:tcPr>
            <w:tcW w:w="670" w:type="dxa"/>
          </w:tcPr>
          <w:p w14:paraId="48FB97E2" w14:textId="77777777" w:rsidR="007F35EF" w:rsidRDefault="00464965"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20" w:type="dxa"/>
          </w:tcPr>
          <w:p w14:paraId="76FE98C8" w14:textId="77777777" w:rsidR="007F35EF" w:rsidRDefault="007F35EF" w:rsidP="002B3AB6">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14:paraId="20382F23" w14:textId="77777777" w:rsidR="007F35EF" w:rsidRDefault="007F35EF" w:rsidP="002B3AB6">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E47F29">
              <w:rPr>
                <w:rFonts w:ascii="Times New Roman" w:eastAsia="Times New Roman" w:hAnsi="Times New Roman" w:cs="Times New Roman"/>
                <w:color w:val="000000"/>
                <w:sz w:val="24"/>
                <w:szCs w:val="24"/>
              </w:rPr>
              <w:t>трим</w:t>
            </w:r>
            <w:r>
              <w:rPr>
                <w:rFonts w:ascii="Times New Roman" w:eastAsia="Times New Roman" w:hAnsi="Times New Roman" w:cs="Times New Roman"/>
                <w:color w:val="000000"/>
                <w:sz w:val="24"/>
                <w:szCs w:val="24"/>
              </w:rPr>
              <w:t>ання адміністративної послуги</w:t>
            </w:r>
          </w:p>
        </w:tc>
        <w:tc>
          <w:tcPr>
            <w:tcW w:w="6375" w:type="dxa"/>
            <w:gridSpan w:val="2"/>
          </w:tcPr>
          <w:p w14:paraId="26751C92" w14:textId="77777777" w:rsidR="007F35EF" w:rsidRDefault="007F35EF" w:rsidP="008761F6">
            <w:pPr>
              <w:widowControl w:val="0"/>
              <w:pBdr>
                <w:top w:val="nil"/>
                <w:left w:val="nil"/>
                <w:bottom w:val="nil"/>
                <w:right w:val="nil"/>
                <w:between w:val="nil"/>
              </w:pBdr>
              <w:ind w:firstLine="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Заява </w:t>
            </w:r>
            <w:r w:rsidR="00E47F29">
              <w:rPr>
                <w:rFonts w:ascii="Times New Roman" w:eastAsia="Times New Roman" w:hAnsi="Times New Roman" w:cs="Times New Roman"/>
                <w:color w:val="000000"/>
                <w:sz w:val="24"/>
                <w:szCs w:val="24"/>
              </w:rPr>
              <w:t xml:space="preserve">про реєстрацію місця проживання (перебування) </w:t>
            </w:r>
            <w:r>
              <w:rPr>
                <w:rFonts w:ascii="Times New Roman" w:eastAsia="Times New Roman" w:hAnsi="Times New Roman" w:cs="Times New Roman"/>
                <w:color w:val="000000"/>
                <w:sz w:val="24"/>
                <w:szCs w:val="24"/>
              </w:rPr>
              <w:t>фізичної особи/законного представника/ представника на підставі довіреності, посвідченої  в установленому законом порядку</w:t>
            </w:r>
            <w:r w:rsidR="00E47F29">
              <w:rPr>
                <w:rFonts w:ascii="Times New Roman" w:eastAsia="Times New Roman" w:hAnsi="Times New Roman" w:cs="Times New Roman"/>
                <w:color w:val="000000"/>
                <w:sz w:val="24"/>
                <w:szCs w:val="24"/>
              </w:rPr>
              <w:t xml:space="preserve"> (далі – представник), </w:t>
            </w:r>
            <w:bookmarkStart w:id="0" w:name="_Hlk158470886"/>
            <w:r w:rsidR="00E47F29">
              <w:rPr>
                <w:rFonts w:ascii="Times New Roman" w:eastAsia="Times New Roman" w:hAnsi="Times New Roman" w:cs="Times New Roman"/>
                <w:color w:val="000000"/>
                <w:sz w:val="24"/>
                <w:szCs w:val="24"/>
              </w:rPr>
              <w:t xml:space="preserve">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w:t>
            </w:r>
            <w:bookmarkEnd w:id="0"/>
            <w:r w:rsidR="00E47F29">
              <w:rPr>
                <w:rFonts w:ascii="Times New Roman" w:eastAsia="Times New Roman" w:hAnsi="Times New Roman" w:cs="Times New Roman"/>
                <w:color w:val="000000"/>
                <w:sz w:val="24"/>
                <w:szCs w:val="24"/>
              </w:rPr>
              <w:t xml:space="preserve">за формою, затвердженою Кабінетом Міністрів України </w:t>
            </w:r>
            <w:r w:rsidR="00023F74">
              <w:rPr>
                <w:rFonts w:ascii="Times New Roman" w:eastAsia="Times New Roman" w:hAnsi="Times New Roman" w:cs="Times New Roman"/>
                <w:color w:val="000000"/>
                <w:sz w:val="24"/>
                <w:szCs w:val="24"/>
              </w:rPr>
              <w:t xml:space="preserve"> (заповнюється адміністратором </w:t>
            </w:r>
            <w:r w:rsidR="00E47F29">
              <w:rPr>
                <w:rFonts w:ascii="Times New Roman" w:eastAsia="Times New Roman" w:hAnsi="Times New Roman" w:cs="Times New Roman"/>
                <w:color w:val="000000"/>
                <w:sz w:val="24"/>
                <w:szCs w:val="24"/>
              </w:rPr>
              <w:t xml:space="preserve">ЦНАП </w:t>
            </w:r>
            <w:r w:rsidR="00023F74">
              <w:rPr>
                <w:rFonts w:ascii="Times New Roman" w:eastAsia="Times New Roman" w:hAnsi="Times New Roman" w:cs="Times New Roman"/>
                <w:color w:val="000000"/>
                <w:sz w:val="24"/>
                <w:szCs w:val="24"/>
              </w:rPr>
              <w:t>засобами програмного забезпечення РТГ та підписується заявником)</w:t>
            </w:r>
            <w:r w:rsidR="00E47F29">
              <w:rPr>
                <w:rFonts w:ascii="Times New Roman" w:eastAsia="Times New Roman" w:hAnsi="Times New Roman" w:cs="Times New Roman"/>
                <w:color w:val="000000"/>
                <w:sz w:val="24"/>
                <w:szCs w:val="24"/>
              </w:rPr>
              <w:t xml:space="preserve">  та відповідні документи</w:t>
            </w:r>
          </w:p>
        </w:tc>
      </w:tr>
      <w:tr w:rsidR="007F35EF" w14:paraId="1B7C8926" w14:textId="77777777" w:rsidTr="009C7864">
        <w:trPr>
          <w:gridAfter w:val="1"/>
          <w:wAfter w:w="6" w:type="dxa"/>
          <w:trHeight w:val="3029"/>
        </w:trPr>
        <w:tc>
          <w:tcPr>
            <w:tcW w:w="670" w:type="dxa"/>
          </w:tcPr>
          <w:p w14:paraId="26EADB3C" w14:textId="77777777" w:rsidR="007F35EF" w:rsidRDefault="009C7864" w:rsidP="002F46C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3020" w:type="dxa"/>
          </w:tcPr>
          <w:p w14:paraId="1AE95CE6" w14:textId="77777777" w:rsidR="007F35EF" w:rsidRDefault="00C054FA" w:rsidP="002F46C2">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7F35EF">
              <w:rPr>
                <w:rFonts w:ascii="Times New Roman" w:eastAsia="Times New Roman" w:hAnsi="Times New Roman" w:cs="Times New Roman"/>
                <w:color w:val="000000"/>
                <w:sz w:val="24"/>
                <w:szCs w:val="24"/>
              </w:rPr>
              <w:t>ерелік документів</w:t>
            </w:r>
            <w:r>
              <w:rPr>
                <w:rFonts w:ascii="Times New Roman" w:eastAsia="Times New Roman" w:hAnsi="Times New Roman" w:cs="Times New Roman"/>
                <w:color w:val="000000"/>
                <w:sz w:val="24"/>
                <w:szCs w:val="24"/>
              </w:rPr>
              <w:t>,</w:t>
            </w:r>
            <w:r w:rsidR="007F35EF">
              <w:rPr>
                <w:rFonts w:ascii="Times New Roman" w:eastAsia="Times New Roman" w:hAnsi="Times New Roman" w:cs="Times New Roman"/>
                <w:color w:val="000000"/>
                <w:sz w:val="24"/>
                <w:szCs w:val="24"/>
              </w:rPr>
              <w:t xml:space="preserve"> необхідних для отримання адміністративної послуги</w:t>
            </w:r>
            <w:r>
              <w:rPr>
                <w:rFonts w:ascii="Times New Roman" w:eastAsia="Times New Roman" w:hAnsi="Times New Roman" w:cs="Times New Roman"/>
                <w:color w:val="000000"/>
                <w:sz w:val="24"/>
                <w:szCs w:val="24"/>
              </w:rPr>
              <w:t>, та умови отримання адміністративної послуги</w:t>
            </w:r>
          </w:p>
        </w:tc>
        <w:tc>
          <w:tcPr>
            <w:tcW w:w="6375" w:type="dxa"/>
            <w:gridSpan w:val="2"/>
          </w:tcPr>
          <w:p w14:paraId="059D9DB4" w14:textId="77777777" w:rsidR="00023F74" w:rsidRPr="00464965" w:rsidRDefault="00C61F78" w:rsidP="008761F6">
            <w:pPr>
              <w:widowControl w:val="0"/>
              <w:pBdr>
                <w:top w:val="nil"/>
                <w:left w:val="nil"/>
                <w:bottom w:val="nil"/>
                <w:right w:val="nil"/>
                <w:between w:val="nil"/>
              </w:pBdr>
              <w:tabs>
                <w:tab w:val="left" w:pos="455"/>
              </w:tabs>
              <w:ind w:firstLine="276"/>
              <w:jc w:val="both"/>
              <w:rPr>
                <w:rFonts w:ascii="Times New Roman" w:hAnsi="Times New Roman" w:cs="Times New Roman"/>
                <w:sz w:val="24"/>
                <w:szCs w:val="24"/>
                <w:shd w:val="clear" w:color="auto" w:fill="FFFFFF"/>
              </w:rPr>
            </w:pPr>
            <w:r w:rsidRPr="00464965">
              <w:rPr>
                <w:rFonts w:ascii="Times New Roman" w:hAnsi="Times New Roman" w:cs="Times New Roman"/>
                <w:sz w:val="24"/>
                <w:szCs w:val="24"/>
                <w:shd w:val="clear" w:color="auto" w:fill="FFFFFF"/>
              </w:rPr>
              <w:t>Для</w:t>
            </w:r>
            <w:r w:rsidR="00C054FA" w:rsidRPr="00464965">
              <w:rPr>
                <w:rFonts w:ascii="Times New Roman" w:hAnsi="Times New Roman" w:cs="Times New Roman"/>
                <w:sz w:val="24"/>
                <w:szCs w:val="24"/>
                <w:shd w:val="clear" w:color="auto" w:fill="FFFFFF"/>
              </w:rPr>
              <w:t xml:space="preserve"> реєстрації місця проживання (перебування) в                                м. Мелітополі особа або її законний представник, представник за довіреністю, </w:t>
            </w:r>
            <w:r w:rsidRPr="00464965">
              <w:rPr>
                <w:rFonts w:ascii="Times New Roman" w:hAnsi="Times New Roman" w:cs="Times New Roman"/>
                <w:sz w:val="24"/>
                <w:szCs w:val="24"/>
                <w:shd w:val="clear" w:color="auto" w:fill="FFFFFF"/>
              </w:rPr>
              <w:t xml:space="preserve"> </w:t>
            </w:r>
            <w:r w:rsidR="00C054FA" w:rsidRPr="00464965">
              <w:rPr>
                <w:rFonts w:ascii="Times New Roman" w:eastAsia="Times New Roman" w:hAnsi="Times New Roman" w:cs="Times New Roman"/>
                <w:sz w:val="24"/>
                <w:szCs w:val="24"/>
              </w:rPr>
              <w:t>уповноважена особа житла або уповноважена особа спеціалізованої соціальної установи, закладу для бездомних осіб, іншого надавача соціальних послуг подає</w:t>
            </w:r>
            <w:r w:rsidRPr="00464965">
              <w:rPr>
                <w:rFonts w:ascii="Times New Roman" w:hAnsi="Times New Roman" w:cs="Times New Roman"/>
                <w:sz w:val="24"/>
                <w:szCs w:val="24"/>
                <w:shd w:val="clear" w:color="auto" w:fill="FFFFFF"/>
              </w:rPr>
              <w:t>:</w:t>
            </w:r>
          </w:p>
          <w:p w14:paraId="0AB7B412" w14:textId="77777777" w:rsidR="002F46C2" w:rsidRPr="00464965" w:rsidRDefault="002F46C2" w:rsidP="008761F6">
            <w:pPr>
              <w:widowControl w:val="0"/>
              <w:pBdr>
                <w:top w:val="nil"/>
                <w:left w:val="nil"/>
                <w:bottom w:val="nil"/>
                <w:right w:val="nil"/>
                <w:between w:val="nil"/>
              </w:pBdr>
              <w:tabs>
                <w:tab w:val="left" w:pos="455"/>
              </w:tabs>
              <w:ind w:firstLine="276"/>
              <w:jc w:val="both"/>
              <w:rPr>
                <w:rFonts w:ascii="Times New Roman" w:eastAsia="Times New Roman" w:hAnsi="Times New Roman" w:cs="Times New Roman"/>
                <w:sz w:val="24"/>
                <w:szCs w:val="24"/>
              </w:rPr>
            </w:pPr>
          </w:p>
          <w:p w14:paraId="4483DA6D" w14:textId="77777777" w:rsidR="00C61F78" w:rsidRPr="00464965" w:rsidRDefault="00023F74" w:rsidP="008761F6">
            <w:pPr>
              <w:widowControl w:val="0"/>
              <w:numPr>
                <w:ilvl w:val="0"/>
                <w:numId w:val="2"/>
              </w:numPr>
              <w:pBdr>
                <w:top w:val="nil"/>
                <w:left w:val="nil"/>
                <w:bottom w:val="nil"/>
                <w:right w:val="nil"/>
                <w:between w:val="nil"/>
              </w:pBdr>
              <w:tabs>
                <w:tab w:val="left" w:pos="314"/>
              </w:tabs>
              <w:ind w:left="0" w:firstLine="276"/>
              <w:jc w:val="both"/>
              <w:rPr>
                <w:rFonts w:ascii="Times New Roman" w:eastAsia="Times New Roman" w:hAnsi="Times New Roman" w:cs="Times New Roman"/>
                <w:sz w:val="24"/>
                <w:szCs w:val="24"/>
              </w:rPr>
            </w:pPr>
            <w:r w:rsidRPr="00464965">
              <w:rPr>
                <w:rFonts w:ascii="Times New Roman" w:eastAsia="Times New Roman" w:hAnsi="Times New Roman" w:cs="Times New Roman"/>
                <w:sz w:val="24"/>
                <w:szCs w:val="24"/>
              </w:rPr>
              <w:t xml:space="preserve">Заява </w:t>
            </w:r>
            <w:r w:rsidR="00C054FA" w:rsidRPr="00464965">
              <w:rPr>
                <w:rFonts w:ascii="Times New Roman" w:eastAsia="Times New Roman" w:hAnsi="Times New Roman" w:cs="Times New Roman"/>
                <w:sz w:val="24"/>
                <w:szCs w:val="24"/>
              </w:rPr>
              <w:t>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07.02.2022 № 265 (далі – Порядок);</w:t>
            </w:r>
          </w:p>
          <w:p w14:paraId="115F50CE" w14:textId="77777777" w:rsidR="002F46C2" w:rsidRPr="00464965" w:rsidRDefault="002F46C2" w:rsidP="008761F6">
            <w:pPr>
              <w:widowControl w:val="0"/>
              <w:pBdr>
                <w:top w:val="nil"/>
                <w:left w:val="nil"/>
                <w:bottom w:val="nil"/>
                <w:right w:val="nil"/>
                <w:between w:val="nil"/>
              </w:pBdr>
              <w:tabs>
                <w:tab w:val="left" w:pos="314"/>
              </w:tabs>
              <w:ind w:firstLine="276"/>
              <w:jc w:val="both"/>
              <w:rPr>
                <w:rFonts w:ascii="Times New Roman" w:eastAsia="Times New Roman" w:hAnsi="Times New Roman" w:cs="Times New Roman"/>
                <w:sz w:val="24"/>
                <w:szCs w:val="24"/>
              </w:rPr>
            </w:pPr>
          </w:p>
          <w:p w14:paraId="10ABB413" w14:textId="77777777" w:rsidR="002F46C2" w:rsidRPr="00464965" w:rsidRDefault="00C61F78" w:rsidP="008761F6">
            <w:pPr>
              <w:pStyle w:val="a3"/>
              <w:widowControl w:val="0"/>
              <w:numPr>
                <w:ilvl w:val="0"/>
                <w:numId w:val="2"/>
              </w:numPr>
              <w:pBdr>
                <w:top w:val="nil"/>
                <w:left w:val="nil"/>
                <w:bottom w:val="nil"/>
                <w:right w:val="nil"/>
                <w:between w:val="nil"/>
              </w:pBdr>
              <w:tabs>
                <w:tab w:val="left" w:pos="314"/>
              </w:tabs>
              <w:ind w:left="0" w:firstLine="276"/>
              <w:jc w:val="both"/>
              <w:rPr>
                <w:rFonts w:ascii="Times New Roman" w:eastAsia="Times New Roman" w:hAnsi="Times New Roman" w:cs="Times New Roman"/>
                <w:sz w:val="24"/>
                <w:szCs w:val="24"/>
              </w:rPr>
            </w:pPr>
            <w:r w:rsidRPr="00464965">
              <w:rPr>
                <w:rFonts w:ascii="Times New Roman" w:eastAsia="Times New Roman" w:hAnsi="Times New Roman" w:cs="Times New Roman"/>
                <w:sz w:val="24"/>
                <w:szCs w:val="24"/>
              </w:rPr>
              <w:t>Паспортний документ особи</w:t>
            </w:r>
            <w:r w:rsidR="00395106" w:rsidRPr="00464965">
              <w:rPr>
                <w:rFonts w:ascii="Times New Roman" w:eastAsia="Times New Roman" w:hAnsi="Times New Roman" w:cs="Times New Roman"/>
                <w:sz w:val="24"/>
                <w:szCs w:val="24"/>
                <w:lang w:val="ru-RU"/>
              </w:rPr>
              <w:t>*</w:t>
            </w:r>
            <w:r w:rsidRPr="00464965">
              <w:rPr>
                <w:rFonts w:ascii="Times New Roman" w:eastAsia="Times New Roman" w:hAnsi="Times New Roman" w:cs="Times New Roman"/>
                <w:sz w:val="24"/>
                <w:szCs w:val="24"/>
              </w:rPr>
              <w:t xml:space="preserve"> </w:t>
            </w:r>
            <w:r w:rsidR="00A74F0E" w:rsidRPr="00464965">
              <w:rPr>
                <w:rFonts w:ascii="Times New Roman" w:eastAsia="Times New Roman" w:hAnsi="Times New Roman" w:cs="Times New Roman"/>
                <w:sz w:val="24"/>
                <w:szCs w:val="24"/>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додатковий захист), або документ, що посвідчує особу без громадянства, з особистими даними, або довідка про звернення за захистом в Україні</w:t>
            </w:r>
            <w:r w:rsidRPr="00464965">
              <w:rPr>
                <w:rFonts w:ascii="Times New Roman" w:eastAsia="Times New Roman" w:hAnsi="Times New Roman" w:cs="Times New Roman"/>
                <w:sz w:val="24"/>
                <w:szCs w:val="24"/>
              </w:rPr>
              <w:t xml:space="preserve"> (для осіб, які реєструють місце перебування);</w:t>
            </w:r>
          </w:p>
          <w:p w14:paraId="2627EA16" w14:textId="77777777" w:rsidR="00A74F0E" w:rsidRPr="00464965" w:rsidRDefault="00A74F0E" w:rsidP="008761F6">
            <w:pPr>
              <w:numPr>
                <w:ilvl w:val="0"/>
                <w:numId w:val="2"/>
              </w:numPr>
              <w:shd w:val="clear" w:color="auto" w:fill="FFFFFF"/>
              <w:spacing w:before="100" w:beforeAutospacing="1"/>
              <w:ind w:left="0"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Документи, що підтверджують:</w:t>
            </w:r>
          </w:p>
          <w:p w14:paraId="644C15C6" w14:textId="77777777" w:rsidR="00A74F0E" w:rsidRPr="00464965" w:rsidRDefault="00A74F0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 xml:space="preserve"> -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14:paraId="55EC2738" w14:textId="77777777" w:rsidR="00A74F0E" w:rsidRPr="00464965" w:rsidRDefault="00A74F0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вимагається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або одного з них;</w:t>
            </w:r>
          </w:p>
          <w:p w14:paraId="5FA96476" w14:textId="77777777" w:rsidR="00A74F0E" w:rsidRPr="00464965" w:rsidRDefault="00A74F0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w:t>
            </w:r>
            <w:r w:rsidR="0095295E" w:rsidRPr="00464965">
              <w:rPr>
                <w:rFonts w:ascii="Times New Roman" w:eastAsia="Times New Roman" w:hAnsi="Times New Roman" w:cs="Times New Roman"/>
                <w:sz w:val="24"/>
                <w:szCs w:val="24"/>
                <w:lang w:val="ru-RU"/>
              </w:rPr>
              <w:t xml:space="preserve">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w:t>
            </w:r>
            <w:r w:rsidR="0095295E" w:rsidRPr="00464965">
              <w:rPr>
                <w:rFonts w:ascii="Times New Roman" w:eastAsia="Times New Roman" w:hAnsi="Times New Roman" w:cs="Times New Roman"/>
                <w:sz w:val="24"/>
                <w:szCs w:val="24"/>
                <w:lang w:val="ru-RU"/>
              </w:rPr>
              <w:lastRenderedPageBreak/>
              <w:t>(для осіб, які перебувають на обліку у таких установах або закладах);</w:t>
            </w:r>
          </w:p>
          <w:p w14:paraId="007FE9E6" w14:textId="77777777" w:rsidR="002F46C2" w:rsidRPr="00464965" w:rsidRDefault="0095295E" w:rsidP="008761F6">
            <w:pPr>
              <w:numPr>
                <w:ilvl w:val="0"/>
                <w:numId w:val="2"/>
              </w:numPr>
              <w:shd w:val="clear" w:color="auto" w:fill="FFFFFF"/>
              <w:spacing w:before="100" w:beforeAutospacing="1"/>
              <w:ind w:left="0" w:firstLine="276"/>
              <w:jc w:val="both"/>
              <w:rPr>
                <w:rFonts w:ascii="Times New Roman" w:eastAsia="Times New Roman" w:hAnsi="Times New Roman" w:cs="Times New Roman"/>
                <w:sz w:val="24"/>
                <w:szCs w:val="24"/>
              </w:rPr>
            </w:pPr>
            <w:r w:rsidRPr="00464965">
              <w:rPr>
                <w:rFonts w:ascii="Times New Roman" w:eastAsia="Times New Roman" w:hAnsi="Times New Roman" w:cs="Times New Roman"/>
                <w:sz w:val="24"/>
                <w:szCs w:val="24"/>
              </w:rPr>
              <w:t>Відомості або документ, що підтверджує сплату адміністративного збору (не подається</w:t>
            </w:r>
            <w:r w:rsidR="002F46C2" w:rsidRPr="00464965">
              <w:rPr>
                <w:rFonts w:ascii="Times New Roman" w:eastAsia="Times New Roman" w:hAnsi="Times New Roman" w:cs="Times New Roman"/>
                <w:sz w:val="24"/>
                <w:szCs w:val="24"/>
              </w:rPr>
              <w:t>:</w:t>
            </w:r>
          </w:p>
          <w:p w14:paraId="463CC6AA" w14:textId="77777777" w:rsidR="002F46C2" w:rsidRPr="00464965" w:rsidRDefault="002F46C2" w:rsidP="008761F6">
            <w:pPr>
              <w:shd w:val="clear" w:color="auto" w:fill="FFFFFF"/>
              <w:spacing w:before="100" w:beforeAutospacing="1"/>
              <w:ind w:firstLine="276"/>
              <w:jc w:val="both"/>
              <w:rPr>
                <w:rFonts w:ascii="Times New Roman" w:eastAsia="Times New Roman" w:hAnsi="Times New Roman" w:cs="Times New Roman"/>
                <w:sz w:val="24"/>
                <w:szCs w:val="24"/>
              </w:rPr>
            </w:pPr>
            <w:r w:rsidRPr="00464965">
              <w:rPr>
                <w:rFonts w:ascii="Times New Roman" w:eastAsia="Times New Roman" w:hAnsi="Times New Roman" w:cs="Times New Roman"/>
                <w:sz w:val="24"/>
                <w:szCs w:val="24"/>
              </w:rPr>
              <w:t>-</w:t>
            </w:r>
            <w:r w:rsidR="0095295E" w:rsidRPr="00464965">
              <w:rPr>
                <w:rFonts w:ascii="Times New Roman" w:eastAsia="Times New Roman" w:hAnsi="Times New Roman" w:cs="Times New Roman"/>
                <w:sz w:val="24"/>
                <w:szCs w:val="24"/>
              </w:rPr>
              <w:t xml:space="preserve"> у разі здійснення реєстрації місця перебування</w:t>
            </w:r>
            <w:r w:rsidRPr="00464965">
              <w:rPr>
                <w:rFonts w:ascii="Times New Roman" w:eastAsia="Times New Roman" w:hAnsi="Times New Roman" w:cs="Times New Roman"/>
                <w:sz w:val="24"/>
                <w:szCs w:val="24"/>
              </w:rPr>
              <w:t>;</w:t>
            </w:r>
          </w:p>
          <w:p w14:paraId="249E44BF" w14:textId="77777777" w:rsidR="0095295E" w:rsidRPr="00464965" w:rsidRDefault="002F46C2" w:rsidP="008761F6">
            <w:pPr>
              <w:shd w:val="clear" w:color="auto" w:fill="FFFFFF"/>
              <w:spacing w:before="100" w:beforeAutospacing="1"/>
              <w:ind w:firstLine="276"/>
              <w:jc w:val="both"/>
              <w:rPr>
                <w:rFonts w:ascii="Times New Roman" w:eastAsia="Times New Roman" w:hAnsi="Times New Roman" w:cs="Times New Roman"/>
                <w:sz w:val="24"/>
                <w:szCs w:val="24"/>
              </w:rPr>
            </w:pPr>
            <w:r w:rsidRPr="00464965">
              <w:rPr>
                <w:rFonts w:ascii="Times New Roman" w:hAnsi="Times New Roman" w:cs="Times New Roman"/>
                <w:sz w:val="24"/>
                <w:szCs w:val="24"/>
                <w:shd w:val="clear" w:color="auto" w:fill="FFFFFF"/>
              </w:rPr>
              <w:t>- у разі реєстрації місця проживання/зміни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 адміністративний збір не справляється</w:t>
            </w:r>
            <w:r w:rsidR="0095295E" w:rsidRPr="00464965">
              <w:rPr>
                <w:rFonts w:ascii="Times New Roman" w:eastAsia="Times New Roman" w:hAnsi="Times New Roman" w:cs="Times New Roman"/>
                <w:sz w:val="24"/>
                <w:szCs w:val="24"/>
              </w:rPr>
              <w:t>);</w:t>
            </w:r>
          </w:p>
          <w:p w14:paraId="66C02249" w14:textId="77777777" w:rsidR="0095295E" w:rsidRPr="00464965" w:rsidRDefault="0095295E" w:rsidP="008761F6">
            <w:pPr>
              <w:pStyle w:val="a3"/>
              <w:numPr>
                <w:ilvl w:val="0"/>
                <w:numId w:val="2"/>
              </w:numPr>
              <w:shd w:val="clear" w:color="auto" w:fill="FFFFFF"/>
              <w:spacing w:before="100" w:beforeAutospacing="1"/>
              <w:ind w:left="0" w:firstLine="276"/>
              <w:jc w:val="both"/>
              <w:rPr>
                <w:rFonts w:ascii="Times New Roman" w:eastAsia="Times New Roman" w:hAnsi="Times New Roman" w:cs="Times New Roman"/>
                <w:sz w:val="24"/>
                <w:szCs w:val="24"/>
              </w:rPr>
            </w:pPr>
            <w:r w:rsidRPr="00464965">
              <w:rPr>
                <w:rFonts w:ascii="Times New Roman" w:eastAsia="Times New Roman" w:hAnsi="Times New Roman" w:cs="Times New Roman"/>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14:paraId="73F02E9F" w14:textId="77777777" w:rsidR="0095295E" w:rsidRPr="00464965" w:rsidRDefault="0095295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У разі подання заяви законним представником /представником особи додатково подаються:</w:t>
            </w:r>
          </w:p>
          <w:p w14:paraId="60397D60" w14:textId="77777777" w:rsidR="0095295E" w:rsidRPr="00464965" w:rsidRDefault="0095295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 Документ, що посвідчує особу законного представника /представника;</w:t>
            </w:r>
          </w:p>
          <w:p w14:paraId="188BB035" w14:textId="77777777" w:rsidR="0095295E" w:rsidRPr="00464965" w:rsidRDefault="0095295E"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 Документ, що підтверджує повноваження особи як законного представника/представника.</w:t>
            </w:r>
          </w:p>
          <w:p w14:paraId="41F39D0C" w14:textId="77777777" w:rsidR="0095295E" w:rsidRPr="00464965" w:rsidRDefault="00DF12F6" w:rsidP="008761F6">
            <w:pPr>
              <w:pStyle w:val="a3"/>
              <w:shd w:val="clear" w:color="auto" w:fill="FFFFFF"/>
              <w:spacing w:before="100" w:beforeAutospacing="1"/>
              <w:ind w:left="0"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39DCAD40" w14:textId="77777777" w:rsidR="00DF12F6" w:rsidRPr="00464965" w:rsidRDefault="00DF12F6"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rPr>
              <w:t xml:space="preserve">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w:t>
            </w:r>
            <w:r w:rsidRPr="00464965">
              <w:rPr>
                <w:rFonts w:ascii="Times New Roman" w:eastAsia="Times New Roman" w:hAnsi="Times New Roman" w:cs="Times New Roman"/>
                <w:sz w:val="24"/>
                <w:szCs w:val="24"/>
                <w:lang w:val="ru-RU"/>
              </w:rPr>
              <w:t>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w:t>
            </w:r>
            <w:r w:rsidR="00686334" w:rsidRPr="00464965">
              <w:rPr>
                <w:rFonts w:ascii="Times New Roman" w:eastAsia="Times New Roman" w:hAnsi="Times New Roman" w:cs="Times New Roman"/>
                <w:sz w:val="24"/>
                <w:szCs w:val="24"/>
                <w:lang w:val="ru-RU"/>
              </w:rPr>
              <w:t>,</w:t>
            </w:r>
            <w:r w:rsidRPr="00464965">
              <w:rPr>
                <w:rFonts w:ascii="Times New Roman" w:eastAsia="Times New Roman" w:hAnsi="Times New Roman" w:cs="Times New Roman"/>
                <w:sz w:val="24"/>
                <w:szCs w:val="24"/>
                <w:lang w:val="ru-RU"/>
              </w:rPr>
              <w:t xml:space="preserve"> та засвідчений у встановленому законодавством порядку переклад на українську мову сторінки паспортного документа іноземця або документа, що</w:t>
            </w:r>
            <w:r w:rsidR="00686334" w:rsidRPr="00464965">
              <w:rPr>
                <w:rFonts w:ascii="Times New Roman" w:eastAsia="Times New Roman" w:hAnsi="Times New Roman" w:cs="Times New Roman"/>
                <w:sz w:val="24"/>
                <w:szCs w:val="24"/>
                <w:lang w:val="ru-RU"/>
              </w:rPr>
              <w:t xml:space="preserve"> посвідчує особу без громадянства з </w:t>
            </w:r>
            <w:r w:rsidRPr="00464965">
              <w:rPr>
                <w:rFonts w:ascii="Times New Roman" w:eastAsia="Times New Roman" w:hAnsi="Times New Roman" w:cs="Times New Roman"/>
                <w:sz w:val="24"/>
                <w:szCs w:val="24"/>
                <w:lang w:val="ru-RU"/>
              </w:rPr>
              <w:t xml:space="preserve"> собистими даними</w:t>
            </w:r>
            <w:r w:rsidR="00686334" w:rsidRPr="00464965">
              <w:rPr>
                <w:rFonts w:ascii="Times New Roman" w:eastAsia="Times New Roman" w:hAnsi="Times New Roman" w:cs="Times New Roman"/>
                <w:sz w:val="24"/>
                <w:szCs w:val="24"/>
                <w:lang w:val="ru-RU"/>
              </w:rPr>
              <w:t>.</w:t>
            </w:r>
          </w:p>
          <w:p w14:paraId="61EF4C8F" w14:textId="77777777" w:rsidR="00686334" w:rsidRPr="00464965" w:rsidRDefault="00686334" w:rsidP="008761F6">
            <w:pPr>
              <w:shd w:val="clear" w:color="auto" w:fill="FFFFFF"/>
              <w:spacing w:before="100" w:beforeAutospacing="1"/>
              <w:ind w:firstLine="276"/>
              <w:jc w:val="both"/>
              <w:rPr>
                <w:rFonts w:ascii="Times New Roman" w:hAnsi="Times New Roman" w:cs="Times New Roman"/>
                <w:sz w:val="24"/>
                <w:szCs w:val="24"/>
                <w:shd w:val="clear" w:color="auto" w:fill="FFFFFF"/>
              </w:rPr>
            </w:pPr>
            <w:r w:rsidRPr="00464965">
              <w:rPr>
                <w:rFonts w:ascii="Times New Roman" w:eastAsia="Times New Roman" w:hAnsi="Times New Roman" w:cs="Times New Roman"/>
                <w:sz w:val="24"/>
                <w:szCs w:val="24"/>
                <w:lang w:val="ru-RU"/>
              </w:rPr>
              <w:t xml:space="preserve">У </w:t>
            </w:r>
            <w:r w:rsidRPr="00464965">
              <w:rPr>
                <w:rFonts w:ascii="Times New Roman" w:hAnsi="Times New Roman" w:cs="Times New Roman"/>
                <w:sz w:val="24"/>
                <w:szCs w:val="24"/>
                <w:shd w:val="clear" w:color="auto" w:fill="FFFFFF"/>
              </w:rPr>
              <w:t>разі подання заяви про реєстрацію місця проживання (перебування) особою, яка не досягла 18-річного віку, реєстрація місця проживання (перебування) здійснюється за згодою батьків або інших законних представників такої особи.</w:t>
            </w:r>
          </w:p>
          <w:p w14:paraId="345901C3" w14:textId="77777777" w:rsidR="00686334" w:rsidRPr="00464965" w:rsidRDefault="00686334"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lastRenderedPageBreak/>
              <w:t>Згода не надається у разі коли особа є здобувачем освіти та здіійснює реєстрацію свого місця проживання (перебування) в гуртожитку, що належить до сфери управління закладу освіти.</w:t>
            </w:r>
          </w:p>
          <w:p w14:paraId="55A55A53" w14:textId="77777777" w:rsidR="00686334" w:rsidRPr="00464965" w:rsidRDefault="00686334" w:rsidP="008761F6">
            <w:pPr>
              <w:shd w:val="clear" w:color="auto" w:fill="FFFFFF"/>
              <w:spacing w:before="100" w:beforeAutospacing="1"/>
              <w:ind w:firstLine="276"/>
              <w:jc w:val="both"/>
              <w:rPr>
                <w:rFonts w:ascii="Times New Roman" w:eastAsia="Times New Roman" w:hAnsi="Times New Roman" w:cs="Times New Roman"/>
                <w:sz w:val="24"/>
                <w:szCs w:val="24"/>
                <w:lang w:val="ru-RU"/>
              </w:rPr>
            </w:pPr>
            <w:r w:rsidRPr="00464965">
              <w:rPr>
                <w:rFonts w:ascii="Times New Roman" w:eastAsia="Times New Roman" w:hAnsi="Times New Roman" w:cs="Times New Roman"/>
                <w:sz w:val="24"/>
                <w:szCs w:val="24"/>
                <w:lang w:val="ru-RU"/>
              </w:rPr>
              <w:t>Згода батьків або інших законних представників може бути надана у присутності адміністратора, який приймає заяву про реєстрацію місця проживання, або засвідчена нотаріально в установленому законодавством порядку.</w:t>
            </w:r>
          </w:p>
          <w:p w14:paraId="4386FCBE" w14:textId="77777777" w:rsidR="00686334" w:rsidRPr="00464965" w:rsidRDefault="00686334" w:rsidP="008761F6">
            <w:pPr>
              <w:shd w:val="clear" w:color="auto" w:fill="FFFFFF"/>
              <w:spacing w:before="100" w:beforeAutospacing="1"/>
              <w:ind w:firstLine="276"/>
              <w:jc w:val="both"/>
              <w:rPr>
                <w:rFonts w:ascii="Times New Roman" w:hAnsi="Times New Roman" w:cs="Times New Roman"/>
                <w:sz w:val="24"/>
                <w:szCs w:val="24"/>
                <w:shd w:val="clear" w:color="auto" w:fill="FFFFFF"/>
              </w:rPr>
            </w:pPr>
            <w:r w:rsidRPr="00464965">
              <w:rPr>
                <w:rFonts w:ascii="Times New Roman" w:hAnsi="Times New Roman" w:cs="Times New Roman"/>
                <w:sz w:val="24"/>
                <w:szCs w:val="24"/>
                <w:shd w:val="clear" w:color="auto" w:fill="FFFFFF"/>
              </w:rPr>
              <w:t>У разі коли місце проживання батьків або інших законних представників особи відом до 18 років задекларовано/зареєстровано за однією адресою, згода іншого з батьків або законних представників не надається.</w:t>
            </w:r>
          </w:p>
          <w:p w14:paraId="2C9ACFA7" w14:textId="77777777" w:rsidR="002F46C2" w:rsidRPr="00464965" w:rsidRDefault="002F46C2" w:rsidP="008761F6">
            <w:pPr>
              <w:pStyle w:val="rvps2"/>
              <w:shd w:val="clear" w:color="auto" w:fill="FFFFFF"/>
              <w:spacing w:before="0" w:beforeAutospacing="0" w:after="150" w:afterAutospacing="0"/>
              <w:ind w:firstLine="276"/>
              <w:jc w:val="both"/>
              <w:rPr>
                <w:lang w:val="uk-UA"/>
              </w:rPr>
            </w:pPr>
          </w:p>
          <w:p w14:paraId="4A1D1036" w14:textId="77777777" w:rsidR="002F46C2" w:rsidRPr="00464965" w:rsidRDefault="002F46C2" w:rsidP="008761F6">
            <w:pPr>
              <w:pStyle w:val="rvps2"/>
              <w:shd w:val="clear" w:color="auto" w:fill="FFFFFF"/>
              <w:spacing w:before="0" w:beforeAutospacing="0" w:after="150" w:afterAutospacing="0"/>
              <w:ind w:firstLine="276"/>
              <w:jc w:val="both"/>
              <w:rPr>
                <w:lang w:val="uk-UA"/>
              </w:rPr>
            </w:pPr>
            <w:r w:rsidRPr="00464965">
              <w:rPr>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такого закладу, дитячого будинку сімейного типу, житла проживання прийомної сім’ї.</w:t>
            </w:r>
          </w:p>
          <w:p w14:paraId="5803B996" w14:textId="77777777" w:rsidR="002F46C2" w:rsidRPr="00464965" w:rsidRDefault="002F46C2" w:rsidP="008761F6">
            <w:pPr>
              <w:pStyle w:val="rvps2"/>
              <w:shd w:val="clear" w:color="auto" w:fill="FFFFFF"/>
              <w:spacing w:before="0" w:beforeAutospacing="0" w:after="150" w:afterAutospacing="0"/>
              <w:ind w:firstLine="276"/>
              <w:jc w:val="both"/>
              <w:rPr>
                <w:lang w:val="uk-UA"/>
              </w:rPr>
            </w:pPr>
            <w:bookmarkStart w:id="1" w:name="n144"/>
            <w:bookmarkEnd w:id="1"/>
            <w:r w:rsidRPr="00464965">
              <w:rPr>
                <w:lang w:val="uk-UA"/>
              </w:rPr>
              <w:t>Подання заяви про реєстрацію місця проживання/зміну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21F3A4C2" w14:textId="77777777" w:rsidR="00DF12F6" w:rsidRDefault="002F46C2" w:rsidP="008761F6">
            <w:pPr>
              <w:pStyle w:val="a3"/>
              <w:shd w:val="clear" w:color="auto" w:fill="FFFFFF"/>
              <w:spacing w:before="100" w:beforeAutospacing="1"/>
              <w:ind w:left="0" w:firstLine="276"/>
              <w:jc w:val="both"/>
              <w:rPr>
                <w:rFonts w:ascii="Times New Roman" w:hAnsi="Times New Roman" w:cs="Times New Roman"/>
                <w:sz w:val="24"/>
                <w:szCs w:val="24"/>
                <w:shd w:val="clear" w:color="auto" w:fill="FFFFFF"/>
              </w:rPr>
            </w:pPr>
            <w:r w:rsidRPr="00464965">
              <w:rPr>
                <w:rFonts w:ascii="Times New Roman" w:eastAsia="Times New Roman" w:hAnsi="Times New Roman" w:cs="Times New Roman"/>
                <w:sz w:val="24"/>
                <w:szCs w:val="24"/>
              </w:rPr>
              <w:t xml:space="preserve"> </w:t>
            </w:r>
            <w:r w:rsidR="00464965" w:rsidRPr="00464965">
              <w:rPr>
                <w:rFonts w:ascii="Times New Roman" w:hAnsi="Times New Roman" w:cs="Times New Roman"/>
                <w:sz w:val="24"/>
                <w:szCs w:val="24"/>
                <w:shd w:val="clear" w:color="auto" w:fill="FFFFFF"/>
              </w:rPr>
              <w:t xml:space="preserve">Подання заяви про реєстрацію місця проживання </w:t>
            </w:r>
            <w:r w:rsidR="00464965">
              <w:rPr>
                <w:rFonts w:ascii="Times New Roman" w:hAnsi="Times New Roman" w:cs="Times New Roman"/>
                <w:sz w:val="24"/>
                <w:szCs w:val="24"/>
                <w:shd w:val="clear" w:color="auto" w:fill="FFFFFF"/>
              </w:rPr>
              <w:t xml:space="preserve">бездомних та інших осіб, яеі не мають постійного місця проживання, </w:t>
            </w:r>
            <w:r w:rsidR="00464965" w:rsidRPr="00464965">
              <w:rPr>
                <w:rFonts w:ascii="Times New Roman" w:hAnsi="Times New Roman" w:cs="Times New Roman"/>
                <w:sz w:val="24"/>
                <w:szCs w:val="24"/>
                <w:shd w:val="clear" w:color="auto" w:fill="FFFFFF"/>
              </w:rPr>
              <w:t xml:space="preserve">покладається на відповідну </w:t>
            </w:r>
            <w:r w:rsidR="00464965">
              <w:rPr>
                <w:rFonts w:ascii="Times New Roman" w:hAnsi="Times New Roman" w:cs="Times New Roman"/>
                <w:sz w:val="24"/>
                <w:szCs w:val="24"/>
                <w:shd w:val="clear" w:color="auto" w:fill="FFFFFF"/>
              </w:rPr>
              <w:t>с</w:t>
            </w:r>
            <w:r w:rsidR="00464965" w:rsidRPr="00464965">
              <w:rPr>
                <w:rFonts w:ascii="Times New Roman" w:hAnsi="Times New Roman" w:cs="Times New Roman"/>
                <w:sz w:val="24"/>
                <w:szCs w:val="24"/>
                <w:shd w:val="clear" w:color="auto" w:fill="FFFFFF"/>
              </w:rPr>
              <w:t>пеціалізован</w:t>
            </w:r>
            <w:r w:rsidR="00464965">
              <w:rPr>
                <w:rFonts w:ascii="Times New Roman" w:hAnsi="Times New Roman" w:cs="Times New Roman"/>
                <w:sz w:val="24"/>
                <w:szCs w:val="24"/>
                <w:shd w:val="clear" w:color="auto" w:fill="FFFFFF"/>
              </w:rPr>
              <w:t>у</w:t>
            </w:r>
            <w:r w:rsidR="00464965" w:rsidRPr="00464965">
              <w:rPr>
                <w:rFonts w:ascii="Times New Roman" w:hAnsi="Times New Roman" w:cs="Times New Roman"/>
                <w:sz w:val="24"/>
                <w:szCs w:val="24"/>
                <w:shd w:val="clear" w:color="auto" w:fill="FFFFFF"/>
              </w:rPr>
              <w:t xml:space="preserve"> соціальн</w:t>
            </w:r>
            <w:r w:rsidR="00464965">
              <w:rPr>
                <w:rFonts w:ascii="Times New Roman" w:hAnsi="Times New Roman" w:cs="Times New Roman"/>
                <w:sz w:val="24"/>
                <w:szCs w:val="24"/>
                <w:shd w:val="clear" w:color="auto" w:fill="FFFFFF"/>
              </w:rPr>
              <w:t>у</w:t>
            </w:r>
            <w:r w:rsidR="00464965" w:rsidRPr="00464965">
              <w:rPr>
                <w:rFonts w:ascii="Times New Roman" w:hAnsi="Times New Roman" w:cs="Times New Roman"/>
                <w:sz w:val="24"/>
                <w:szCs w:val="24"/>
                <w:shd w:val="clear" w:color="auto" w:fill="FFFFFF"/>
              </w:rPr>
              <w:t xml:space="preserve"> установ</w:t>
            </w:r>
            <w:r w:rsidR="00464965">
              <w:rPr>
                <w:rFonts w:ascii="Times New Roman" w:hAnsi="Times New Roman" w:cs="Times New Roman"/>
                <w:sz w:val="24"/>
                <w:szCs w:val="24"/>
                <w:shd w:val="clear" w:color="auto" w:fill="FFFFFF"/>
              </w:rPr>
              <w:t>у</w:t>
            </w:r>
            <w:r w:rsidR="00464965" w:rsidRPr="00464965">
              <w:rPr>
                <w:rFonts w:ascii="Times New Roman" w:hAnsi="Times New Roman" w:cs="Times New Roman"/>
                <w:sz w:val="24"/>
                <w:szCs w:val="24"/>
                <w:shd w:val="clear" w:color="auto" w:fill="FFFFFF"/>
              </w:rPr>
              <w:t>, закладу для бездомних осіб, іншого надавача соціальних послуг з проживанням, в яких зазначеним особам надаються соціальні послуги відповідно до </w:t>
            </w:r>
            <w:hyperlink r:id="rId9" w:tgtFrame="_blank" w:history="1">
              <w:r w:rsidR="00464965" w:rsidRPr="00464965">
                <w:rPr>
                  <w:rFonts w:ascii="Times New Roman" w:hAnsi="Times New Roman" w:cs="Times New Roman"/>
                  <w:sz w:val="24"/>
                  <w:szCs w:val="24"/>
                  <w:shd w:val="clear" w:color="auto" w:fill="FFFFFF"/>
                </w:rPr>
                <w:t>Закону України</w:t>
              </w:r>
            </w:hyperlink>
            <w:r w:rsidR="00464965" w:rsidRPr="00464965">
              <w:rPr>
                <w:rFonts w:ascii="Times New Roman" w:hAnsi="Times New Roman" w:cs="Times New Roman"/>
                <w:sz w:val="24"/>
                <w:szCs w:val="24"/>
                <w:shd w:val="clear" w:color="auto" w:fill="FFFFFF"/>
              </w:rPr>
              <w:t> </w:t>
            </w:r>
            <w:r w:rsidR="00464965">
              <w:rPr>
                <w:rFonts w:ascii="Times New Roman" w:hAnsi="Times New Roman" w:cs="Times New Roman"/>
                <w:sz w:val="24"/>
                <w:szCs w:val="24"/>
                <w:shd w:val="clear" w:color="auto" w:fill="FFFFFF"/>
              </w:rPr>
              <w:t>«</w:t>
            </w:r>
            <w:r w:rsidR="00464965" w:rsidRPr="00464965">
              <w:rPr>
                <w:rFonts w:ascii="Times New Roman" w:hAnsi="Times New Roman" w:cs="Times New Roman"/>
                <w:sz w:val="24"/>
                <w:szCs w:val="24"/>
                <w:shd w:val="clear" w:color="auto" w:fill="FFFFFF"/>
              </w:rPr>
              <w:t>Про соціальні послуги</w:t>
            </w:r>
            <w:r w:rsidR="00464965">
              <w:rPr>
                <w:rFonts w:ascii="Times New Roman" w:hAnsi="Times New Roman" w:cs="Times New Roman"/>
                <w:sz w:val="24"/>
                <w:szCs w:val="24"/>
                <w:shd w:val="clear" w:color="auto" w:fill="FFFFFF"/>
              </w:rPr>
              <w:t>»</w:t>
            </w:r>
            <w:r w:rsidR="00464965" w:rsidRPr="00464965">
              <w:rPr>
                <w:rFonts w:ascii="Times New Roman" w:hAnsi="Times New Roman" w:cs="Times New Roman"/>
                <w:sz w:val="24"/>
                <w:szCs w:val="24"/>
                <w:shd w:val="clear" w:color="auto" w:fill="FFFFFF"/>
              </w:rPr>
              <w:t>.</w:t>
            </w:r>
          </w:p>
          <w:p w14:paraId="1B046438" w14:textId="77777777" w:rsidR="00464965" w:rsidRDefault="00464965" w:rsidP="008761F6">
            <w:pPr>
              <w:pStyle w:val="a3"/>
              <w:shd w:val="clear" w:color="auto" w:fill="FFFFFF"/>
              <w:spacing w:before="100" w:beforeAutospacing="1"/>
              <w:ind w:left="0" w:firstLine="276"/>
              <w:jc w:val="both"/>
              <w:rPr>
                <w:rFonts w:ascii="Times New Roman" w:eastAsia="Times New Roman" w:hAnsi="Times New Roman" w:cs="Times New Roman"/>
                <w:sz w:val="24"/>
                <w:szCs w:val="24"/>
              </w:rPr>
            </w:pPr>
          </w:p>
          <w:p w14:paraId="12858599" w14:textId="77777777" w:rsidR="00464965" w:rsidRDefault="00464965" w:rsidP="008761F6">
            <w:pPr>
              <w:pStyle w:val="a3"/>
              <w:shd w:val="clear" w:color="auto" w:fill="FFFFFF"/>
              <w:spacing w:before="100" w:beforeAutospacing="1"/>
              <w:ind w:left="0" w:firstLine="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2762FC7A" w14:textId="77777777" w:rsidR="007F35EF" w:rsidRPr="00464965" w:rsidRDefault="00464965" w:rsidP="008761F6">
            <w:pPr>
              <w:pStyle w:val="a3"/>
              <w:shd w:val="clear" w:color="auto" w:fill="FFFFFF"/>
              <w:spacing w:before="100" w:beforeAutospacing="1"/>
              <w:ind w:left="0" w:firstLine="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Забороняєтьчя вимагати для реєстрації місця проживання (перебування) подання особою відомостей та/або документів, не передбачених Законом.</w:t>
            </w:r>
          </w:p>
        </w:tc>
      </w:tr>
      <w:tr w:rsidR="007F35EF" w14:paraId="7338312D" w14:textId="77777777" w:rsidTr="009C7864">
        <w:trPr>
          <w:gridAfter w:val="1"/>
          <w:wAfter w:w="6" w:type="dxa"/>
        </w:trPr>
        <w:tc>
          <w:tcPr>
            <w:tcW w:w="670" w:type="dxa"/>
          </w:tcPr>
          <w:p w14:paraId="13A62C75" w14:textId="77777777" w:rsidR="007F35EF"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3020" w:type="dxa"/>
          </w:tcPr>
          <w:p w14:paraId="69043A13"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14:paraId="6234E63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sidR="00464965">
              <w:rPr>
                <w:rFonts w:ascii="Times New Roman" w:eastAsia="Times New Roman" w:hAnsi="Times New Roman" w:cs="Times New Roman"/>
                <w:color w:val="000000"/>
                <w:sz w:val="24"/>
                <w:szCs w:val="24"/>
              </w:rPr>
              <w:t>істративної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14:paraId="227164E4" w14:textId="77777777" w:rsidR="007F35EF" w:rsidRPr="00976E34" w:rsidRDefault="00464965"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Заявник для одержання адміністративної послуги звертається до органу реєстрації через </w:t>
            </w:r>
            <w:r w:rsidR="007F35EF" w:rsidRPr="00976E34">
              <w:rPr>
                <w:rFonts w:ascii="Times New Roman" w:eastAsia="Times New Roman" w:hAnsi="Times New Roman" w:cs="Times New Roman"/>
                <w:sz w:val="24"/>
                <w:szCs w:val="24"/>
              </w:rPr>
              <w:t>віддален</w:t>
            </w:r>
            <w:r>
              <w:rPr>
                <w:rFonts w:ascii="Times New Roman" w:eastAsia="Times New Roman" w:hAnsi="Times New Roman" w:cs="Times New Roman"/>
                <w:sz w:val="24"/>
                <w:szCs w:val="24"/>
              </w:rPr>
              <w:t>е</w:t>
            </w:r>
            <w:r w:rsidR="007F35EF" w:rsidRPr="00976E34">
              <w:rPr>
                <w:rFonts w:ascii="Times New Roman" w:eastAsia="Times New Roman" w:hAnsi="Times New Roman" w:cs="Times New Roman"/>
                <w:sz w:val="24"/>
                <w:szCs w:val="24"/>
              </w:rPr>
              <w:t xml:space="preserve"> робоч</w:t>
            </w:r>
            <w:r>
              <w:rPr>
                <w:rFonts w:ascii="Times New Roman" w:eastAsia="Times New Roman" w:hAnsi="Times New Roman" w:cs="Times New Roman"/>
                <w:sz w:val="24"/>
                <w:szCs w:val="24"/>
              </w:rPr>
              <w:t>е</w:t>
            </w:r>
            <w:r w:rsidR="007F35EF" w:rsidRPr="00976E34">
              <w:rPr>
                <w:rFonts w:ascii="Times New Roman" w:eastAsia="Times New Roman" w:hAnsi="Times New Roman" w:cs="Times New Roman"/>
                <w:sz w:val="24"/>
                <w:szCs w:val="24"/>
              </w:rPr>
              <w:t xml:space="preserve"> місц</w:t>
            </w:r>
            <w:r>
              <w:rPr>
                <w:rFonts w:ascii="Times New Roman" w:eastAsia="Times New Roman" w:hAnsi="Times New Roman" w:cs="Times New Roman"/>
                <w:sz w:val="24"/>
                <w:szCs w:val="24"/>
              </w:rPr>
              <w:t xml:space="preserve">е </w:t>
            </w:r>
            <w:r w:rsidR="007F35EF" w:rsidRPr="00976E34">
              <w:rPr>
                <w:rFonts w:ascii="Times New Roman" w:eastAsia="Times New Roman" w:hAnsi="Times New Roman" w:cs="Times New Roman"/>
                <w:sz w:val="24"/>
                <w:szCs w:val="24"/>
              </w:rPr>
              <w:t>Центру надання адміністративних послуг</w:t>
            </w:r>
            <w:r>
              <w:rPr>
                <w:rFonts w:ascii="Times New Roman" w:eastAsia="Times New Roman" w:hAnsi="Times New Roman" w:cs="Times New Roman"/>
                <w:sz w:val="24"/>
                <w:szCs w:val="24"/>
              </w:rPr>
              <w:t>, повноваження якого поширюються на відповідну адміністративно-територіальну одиницю</w:t>
            </w:r>
          </w:p>
        </w:tc>
      </w:tr>
      <w:tr w:rsidR="007F35EF" w14:paraId="301EE6EB" w14:textId="77777777" w:rsidTr="009C7864">
        <w:trPr>
          <w:gridAfter w:val="1"/>
          <w:wAfter w:w="6" w:type="dxa"/>
        </w:trPr>
        <w:tc>
          <w:tcPr>
            <w:tcW w:w="670" w:type="dxa"/>
          </w:tcPr>
          <w:p w14:paraId="4DC38DF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1</w:t>
            </w:r>
          </w:p>
        </w:tc>
        <w:tc>
          <w:tcPr>
            <w:tcW w:w="3020" w:type="dxa"/>
          </w:tcPr>
          <w:p w14:paraId="62296DD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14:paraId="6A6753F3" w14:textId="77777777" w:rsidR="00FF009D" w:rsidRDefault="007F35EF" w:rsidP="00276D80">
            <w:pPr>
              <w:pStyle w:val="a5"/>
              <w:shd w:val="clear" w:color="auto" w:fill="FFFFFF"/>
              <w:spacing w:after="150"/>
              <w:rPr>
                <w:rFonts w:eastAsia="Times New Roman"/>
              </w:rPr>
            </w:pPr>
            <w:r w:rsidRPr="00276D80">
              <w:rPr>
                <w:rFonts w:eastAsia="Times New Roman"/>
              </w:rPr>
              <w:t>Адміністративна послуга є платною</w:t>
            </w:r>
            <w:r w:rsidR="00FF009D">
              <w:rPr>
                <w:rFonts w:eastAsia="Times New Roman"/>
              </w:rPr>
              <w:t>ю.</w:t>
            </w:r>
          </w:p>
          <w:p w14:paraId="190C8DBC" w14:textId="77777777" w:rsidR="00FF009D" w:rsidRPr="00B645DD" w:rsidRDefault="00276D80" w:rsidP="00FF009D">
            <w:pPr>
              <w:pStyle w:val="a5"/>
              <w:shd w:val="clear" w:color="auto" w:fill="FFFFFF"/>
              <w:spacing w:after="150"/>
              <w:rPr>
                <w:rFonts w:eastAsia="Times New Roman"/>
                <w:lang w:val="ru-RU"/>
              </w:rPr>
            </w:pPr>
            <w:r>
              <w:rPr>
                <w:rFonts w:eastAsia="Times New Roman"/>
              </w:rPr>
              <w:lastRenderedPageBreak/>
              <w:t xml:space="preserve"> </w:t>
            </w:r>
          </w:p>
          <w:p w14:paraId="11A633D3" w14:textId="77777777" w:rsidR="00276D80" w:rsidRPr="00B645DD" w:rsidRDefault="00276D80" w:rsidP="00FF009D">
            <w:pPr>
              <w:shd w:val="clear" w:color="auto" w:fill="FFFFFF"/>
              <w:spacing w:after="150"/>
              <w:rPr>
                <w:rFonts w:ascii="Times New Roman" w:eastAsia="Times New Roman" w:hAnsi="Times New Roman" w:cs="Times New Roman"/>
                <w:sz w:val="24"/>
                <w:szCs w:val="24"/>
                <w:lang w:val="ru-RU"/>
              </w:rPr>
            </w:pPr>
          </w:p>
        </w:tc>
      </w:tr>
      <w:tr w:rsidR="009C7864" w14:paraId="005028E4" w14:textId="77777777" w:rsidTr="009C7864">
        <w:trPr>
          <w:gridAfter w:val="1"/>
          <w:wAfter w:w="6" w:type="dxa"/>
        </w:trPr>
        <w:tc>
          <w:tcPr>
            <w:tcW w:w="670" w:type="dxa"/>
          </w:tcPr>
          <w:p w14:paraId="2C8D80DE" w14:textId="77777777" w:rsidR="009C7864"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w:t>
            </w:r>
          </w:p>
        </w:tc>
        <w:tc>
          <w:tcPr>
            <w:tcW w:w="3020" w:type="dxa"/>
          </w:tcPr>
          <w:p w14:paraId="4B9580AA" w14:textId="77777777" w:rsidR="009C7864" w:rsidRDefault="00FF009D"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Нормативно-правові акти, на підставі яких стягується плата</w:t>
            </w:r>
          </w:p>
        </w:tc>
        <w:tc>
          <w:tcPr>
            <w:tcW w:w="6375" w:type="dxa"/>
            <w:gridSpan w:val="2"/>
          </w:tcPr>
          <w:p w14:paraId="4175E68E"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Закон</w:t>
            </w:r>
            <w:r>
              <w:rPr>
                <w:rFonts w:ascii="Times New Roman" w:hAnsi="Times New Roman" w:cs="Times New Roman"/>
                <w:sz w:val="24"/>
                <w:szCs w:val="24"/>
              </w:rPr>
              <w:t xml:space="preserve"> </w:t>
            </w:r>
            <w:r w:rsidRPr="009259FC">
              <w:rPr>
                <w:rFonts w:ascii="Times New Roman" w:hAnsi="Times New Roman" w:cs="Times New Roman"/>
                <w:sz w:val="24"/>
                <w:szCs w:val="24"/>
              </w:rPr>
              <w:t xml:space="preserve">України «Про надання публічних (електронних публічних) послуг щодо декларування </w:t>
            </w:r>
            <w:r>
              <w:rPr>
                <w:rFonts w:ascii="Times New Roman" w:hAnsi="Times New Roman" w:cs="Times New Roman"/>
                <w:sz w:val="24"/>
                <w:szCs w:val="24"/>
              </w:rPr>
              <w:t xml:space="preserve"> </w:t>
            </w:r>
            <w:r w:rsidRPr="009259FC">
              <w:rPr>
                <w:rFonts w:ascii="Times New Roman" w:hAnsi="Times New Roman" w:cs="Times New Roman"/>
                <w:sz w:val="24"/>
                <w:szCs w:val="24"/>
              </w:rPr>
              <w:t>та реєстрації місця проживання в Україні»</w:t>
            </w:r>
          </w:p>
          <w:p w14:paraId="631AA588"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Закон України «Про адміністративні послуги»</w:t>
            </w:r>
          </w:p>
          <w:p w14:paraId="104D4B58" w14:textId="77777777" w:rsidR="009C7864" w:rsidRDefault="009C7864" w:rsidP="002B3AB6">
            <w:pPr>
              <w:rPr>
                <w:rFonts w:ascii="Times New Roman" w:eastAsia="Times New Roman" w:hAnsi="Times New Roman" w:cs="Times New Roman"/>
                <w:sz w:val="24"/>
                <w:szCs w:val="24"/>
              </w:rPr>
            </w:pPr>
          </w:p>
        </w:tc>
      </w:tr>
      <w:tr w:rsidR="009C7864" w14:paraId="035F9B44" w14:textId="77777777" w:rsidTr="009C7864">
        <w:trPr>
          <w:gridAfter w:val="1"/>
          <w:wAfter w:w="6" w:type="dxa"/>
        </w:trPr>
        <w:tc>
          <w:tcPr>
            <w:tcW w:w="670" w:type="dxa"/>
          </w:tcPr>
          <w:p w14:paraId="1E3D75F7" w14:textId="77777777" w:rsidR="009C7864"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3020" w:type="dxa"/>
          </w:tcPr>
          <w:p w14:paraId="36E354FB" w14:textId="77777777" w:rsidR="009C7864" w:rsidRDefault="00FF009D"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Розмір та порядок внесення плати за адміністративну послуги</w:t>
            </w:r>
          </w:p>
        </w:tc>
        <w:tc>
          <w:tcPr>
            <w:tcW w:w="6375" w:type="dxa"/>
            <w:gridSpan w:val="2"/>
          </w:tcPr>
          <w:p w14:paraId="4A3FF7A7"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За реєстрацію місця проживання справляється адміністративний збір урозмірі:</w:t>
            </w:r>
          </w:p>
          <w:p w14:paraId="130C8CAD"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1) 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w:t>
            </w:r>
            <w:r>
              <w:rPr>
                <w:rFonts w:ascii="Times New Roman" w:hAnsi="Times New Roman" w:cs="Times New Roman"/>
                <w:sz w:val="24"/>
                <w:szCs w:val="24"/>
              </w:rPr>
              <w:t xml:space="preserve"> </w:t>
            </w:r>
            <w:r w:rsidRPr="009259FC">
              <w:rPr>
                <w:rFonts w:ascii="Times New Roman" w:hAnsi="Times New Roman" w:cs="Times New Roman"/>
                <w:sz w:val="24"/>
                <w:szCs w:val="24"/>
              </w:rPr>
              <w:t xml:space="preserve">України « </w:t>
            </w:r>
            <w:r>
              <w:rPr>
                <w:rFonts w:ascii="Times New Roman" w:hAnsi="Times New Roman" w:cs="Times New Roman"/>
                <w:sz w:val="24"/>
                <w:szCs w:val="24"/>
              </w:rPr>
              <w:t>П</w:t>
            </w:r>
            <w:r w:rsidRPr="009259FC">
              <w:rPr>
                <w:rFonts w:ascii="Times New Roman" w:hAnsi="Times New Roman" w:cs="Times New Roman"/>
                <w:sz w:val="24"/>
                <w:szCs w:val="24"/>
              </w:rPr>
              <w:t>po надання публічних (електронних публічних) послуг щодо декларування та реєстрації місця проживання в Україні» (далі - Закон) строку;</w:t>
            </w:r>
          </w:p>
          <w:p w14:paraId="637D7581"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2) </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5F11B997" w14:textId="77777777" w:rsidR="009259FC" w:rsidRPr="009259FC" w:rsidRDefault="009259FC" w:rsidP="008761F6">
            <w:pPr>
              <w:ind w:firstLine="276"/>
              <w:rPr>
                <w:rFonts w:ascii="Times New Roman" w:hAnsi="Times New Roman" w:cs="Times New Roman"/>
                <w:sz w:val="24"/>
                <w:szCs w:val="24"/>
              </w:rPr>
            </w:pPr>
          </w:p>
          <w:p w14:paraId="4609CCFE"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За реєстрацію місця проживання одночасно із зняттям </w:t>
            </w:r>
            <w:r w:rsidR="00136658">
              <w:rPr>
                <w:rFonts w:ascii="Times New Roman" w:hAnsi="Times New Roman" w:cs="Times New Roman"/>
                <w:sz w:val="24"/>
                <w:szCs w:val="24"/>
              </w:rPr>
              <w:t>з</w:t>
            </w:r>
          </w:p>
          <w:p w14:paraId="0109FEC6" w14:textId="77777777" w:rsid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попереднього місця проживання адміністративний збір справляється лише за одну адміністративну послугу (реєстрація місця проживання).</w:t>
            </w:r>
          </w:p>
          <w:p w14:paraId="777FA4E1" w14:textId="77777777" w:rsidR="009259FC" w:rsidRPr="009259FC" w:rsidRDefault="009259FC" w:rsidP="008761F6">
            <w:pPr>
              <w:ind w:firstLine="276"/>
              <w:rPr>
                <w:rFonts w:ascii="Times New Roman" w:hAnsi="Times New Roman" w:cs="Times New Roman"/>
                <w:sz w:val="24"/>
                <w:szCs w:val="24"/>
              </w:rPr>
            </w:pPr>
          </w:p>
          <w:p w14:paraId="76E5395B"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Адміністративний збір не справляється за:</w:t>
            </w:r>
          </w:p>
          <w:p w14:paraId="52D659E9"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 xml:space="preserve">1) </w:t>
            </w:r>
            <w:r>
              <w:rPr>
                <w:rFonts w:ascii="Times New Roman" w:hAnsi="Times New Roman" w:cs="Times New Roman"/>
                <w:sz w:val="24"/>
                <w:szCs w:val="24"/>
              </w:rPr>
              <w:t>за</w:t>
            </w:r>
            <w:r w:rsidRPr="009259FC">
              <w:rPr>
                <w:rFonts w:ascii="Times New Roman" w:hAnsi="Times New Roman" w:cs="Times New Roman"/>
                <w:sz w:val="24"/>
                <w:szCs w:val="24"/>
              </w:rPr>
              <w:t xml:space="preserve">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сімʼї;</w:t>
            </w:r>
          </w:p>
          <w:p w14:paraId="0444113F" w14:textId="77777777" w:rsidR="009259FC" w:rsidRPr="009259FC" w:rsidRDefault="009259FC" w:rsidP="008761F6">
            <w:pPr>
              <w:ind w:firstLine="276"/>
              <w:rPr>
                <w:rFonts w:ascii="Times New Roman" w:hAnsi="Times New Roman" w:cs="Times New Roman"/>
                <w:sz w:val="24"/>
                <w:szCs w:val="24"/>
              </w:rPr>
            </w:pPr>
            <w:r w:rsidRPr="009259FC">
              <w:rPr>
                <w:rFonts w:ascii="Times New Roman" w:hAnsi="Times New Roman" w:cs="Times New Roman"/>
                <w:sz w:val="24"/>
                <w:szCs w:val="24"/>
              </w:rPr>
              <w:t>2) за реєстрацію місця перебування.</w:t>
            </w:r>
          </w:p>
          <w:p w14:paraId="425649F2" w14:textId="77777777" w:rsidR="009C7864" w:rsidRDefault="009C7864" w:rsidP="002B3AB6">
            <w:pPr>
              <w:rPr>
                <w:rFonts w:ascii="Times New Roman" w:eastAsia="Times New Roman" w:hAnsi="Times New Roman" w:cs="Times New Roman"/>
                <w:sz w:val="24"/>
                <w:szCs w:val="24"/>
              </w:rPr>
            </w:pPr>
          </w:p>
        </w:tc>
      </w:tr>
      <w:tr w:rsidR="009C7864" w14:paraId="3AB134C4" w14:textId="77777777" w:rsidTr="009C7864">
        <w:trPr>
          <w:gridAfter w:val="1"/>
          <w:wAfter w:w="6" w:type="dxa"/>
        </w:trPr>
        <w:tc>
          <w:tcPr>
            <w:tcW w:w="670" w:type="dxa"/>
          </w:tcPr>
          <w:p w14:paraId="05D424B9" w14:textId="77777777" w:rsidR="009C7864" w:rsidRDefault="009C7864"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3020" w:type="dxa"/>
          </w:tcPr>
          <w:p w14:paraId="36917658" w14:textId="77777777" w:rsidR="009C7864" w:rsidRDefault="00FF009D"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Розрахунковий рахунок для внесення плати за послугу</w:t>
            </w:r>
          </w:p>
        </w:tc>
        <w:tc>
          <w:tcPr>
            <w:tcW w:w="6375" w:type="dxa"/>
            <w:gridSpan w:val="2"/>
          </w:tcPr>
          <w:p w14:paraId="0575DD19" w14:textId="77777777" w:rsidR="00FF009D" w:rsidRPr="00276D80" w:rsidRDefault="00FF009D" w:rsidP="00FF009D">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lang w:val="ru-RU"/>
              </w:rPr>
              <w:t>Реквізити рахунку:</w:t>
            </w:r>
          </w:p>
          <w:p w14:paraId="15AFB45E" w14:textId="77777777" w:rsidR="00136658" w:rsidRDefault="00FF009D" w:rsidP="00136658">
            <w:pPr>
              <w:shd w:val="clear" w:color="auto" w:fill="FFFFFF"/>
              <w:rPr>
                <w:rFonts w:ascii="Times New Roman" w:eastAsia="Times New Roman" w:hAnsi="Times New Roman" w:cs="Times New Roman"/>
                <w:sz w:val="24"/>
                <w:szCs w:val="24"/>
              </w:rPr>
            </w:pPr>
            <w:r w:rsidRPr="00276D80">
              <w:rPr>
                <w:rFonts w:ascii="Times New Roman" w:eastAsia="Times New Roman" w:hAnsi="Times New Roman" w:cs="Times New Roman"/>
                <w:b/>
                <w:bCs/>
                <w:sz w:val="24"/>
                <w:szCs w:val="24"/>
              </w:rPr>
              <w:t>Отримувач</w:t>
            </w:r>
            <w:r w:rsidRPr="00276D80">
              <w:rPr>
                <w:rFonts w:ascii="Times New Roman" w:eastAsia="Times New Roman" w:hAnsi="Times New Roman" w:cs="Times New Roman"/>
                <w:sz w:val="24"/>
                <w:szCs w:val="24"/>
              </w:rPr>
              <w:t>: </w:t>
            </w:r>
            <w:r w:rsidRPr="00276D80">
              <w:rPr>
                <w:rFonts w:ascii="Times New Roman" w:eastAsia="Times New Roman" w:hAnsi="Times New Roman" w:cs="Times New Roman"/>
                <w:sz w:val="24"/>
                <w:szCs w:val="24"/>
                <w:lang w:val="de-DE"/>
              </w:rPr>
              <w:t> </w:t>
            </w:r>
            <w:r w:rsidR="003F7A47">
              <w:rPr>
                <w:rFonts w:ascii="Times New Roman" w:eastAsia="Times New Roman" w:hAnsi="Times New Roman" w:cs="Times New Roman"/>
                <w:sz w:val="24"/>
                <w:szCs w:val="24"/>
              </w:rPr>
              <w:t>ГУК у Запорізькій області/</w:t>
            </w:r>
          </w:p>
          <w:p w14:paraId="10A73B0A" w14:textId="77777777" w:rsidR="00FF009D" w:rsidRPr="003F7A47" w:rsidRDefault="003F7A47" w:rsidP="0013665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ТГ м. Мелітополь/22012500</w:t>
            </w:r>
          </w:p>
          <w:p w14:paraId="7A90ADA5" w14:textId="77777777" w:rsidR="00136658" w:rsidRDefault="00136658" w:rsidP="00FF009D">
            <w:pPr>
              <w:shd w:val="clear" w:color="auto" w:fill="FFFFFF"/>
              <w:spacing w:after="150"/>
              <w:rPr>
                <w:rFonts w:ascii="Times New Roman" w:eastAsia="Times New Roman" w:hAnsi="Times New Roman" w:cs="Times New Roman"/>
                <w:b/>
                <w:bCs/>
                <w:sz w:val="24"/>
                <w:szCs w:val="24"/>
              </w:rPr>
            </w:pPr>
          </w:p>
          <w:p w14:paraId="1B6289EE" w14:textId="77777777" w:rsidR="00FF009D" w:rsidRPr="00276D80" w:rsidRDefault="00FF009D" w:rsidP="00FF009D">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отримувача</w:t>
            </w:r>
            <w:r w:rsidRPr="00276D80">
              <w:rPr>
                <w:rFonts w:ascii="Times New Roman" w:eastAsia="Times New Roman" w:hAnsi="Times New Roman" w:cs="Times New Roman"/>
                <w:sz w:val="24"/>
                <w:szCs w:val="24"/>
              </w:rPr>
              <w:t>: </w:t>
            </w:r>
            <w:r w:rsidR="003F7A47">
              <w:rPr>
                <w:rFonts w:ascii="Times New Roman" w:eastAsia="Times New Roman" w:hAnsi="Times New Roman" w:cs="Times New Roman"/>
                <w:sz w:val="24"/>
                <w:szCs w:val="24"/>
              </w:rPr>
              <w:t>37941997</w:t>
            </w:r>
          </w:p>
          <w:p w14:paraId="2E523406" w14:textId="77777777" w:rsidR="00FF009D" w:rsidRDefault="00FF009D" w:rsidP="00FF009D">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Банк отримувача</w:t>
            </w:r>
            <w:r w:rsidRPr="00276D80">
              <w:rPr>
                <w:rFonts w:ascii="Times New Roman" w:eastAsia="Times New Roman" w:hAnsi="Times New Roman" w:cs="Times New Roman"/>
                <w:sz w:val="24"/>
                <w:szCs w:val="24"/>
              </w:rPr>
              <w:t>: Казначейство України (ЕАП)</w:t>
            </w:r>
          </w:p>
          <w:p w14:paraId="22A28560" w14:textId="77777777" w:rsidR="00FF009D" w:rsidRPr="00276D80" w:rsidRDefault="00FF009D" w:rsidP="00FF009D">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Номер рахунку: </w:t>
            </w:r>
            <w:r w:rsidRPr="00276D80">
              <w:rPr>
                <w:rFonts w:ascii="Times New Roman" w:eastAsia="Times New Roman" w:hAnsi="Times New Roman" w:cs="Times New Roman"/>
                <w:b/>
                <w:bCs/>
                <w:sz w:val="24"/>
                <w:szCs w:val="24"/>
                <w:lang w:val="de-DE"/>
              </w:rPr>
              <w:t>UA</w:t>
            </w:r>
            <w:r w:rsidR="003F7A47">
              <w:rPr>
                <w:rFonts w:ascii="Times New Roman" w:eastAsia="Times New Roman" w:hAnsi="Times New Roman" w:cs="Times New Roman"/>
                <w:b/>
                <w:bCs/>
                <w:sz w:val="24"/>
                <w:szCs w:val="24"/>
              </w:rPr>
              <w:t>218999980334189879000008491</w:t>
            </w:r>
          </w:p>
          <w:p w14:paraId="4FE37A62" w14:textId="77777777" w:rsidR="00FF009D" w:rsidRPr="00276D80" w:rsidRDefault="00FF009D" w:rsidP="00FF009D">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Код класифікації доходів бюджету</w:t>
            </w:r>
            <w:r w:rsidRPr="00276D80">
              <w:rPr>
                <w:rFonts w:ascii="Times New Roman" w:eastAsia="Times New Roman" w:hAnsi="Times New Roman" w:cs="Times New Roman"/>
                <w:sz w:val="24"/>
                <w:szCs w:val="24"/>
              </w:rPr>
              <w:t xml:space="preserve">: </w:t>
            </w:r>
            <w:r w:rsidR="003F7A47">
              <w:rPr>
                <w:rFonts w:ascii="Times New Roman" w:eastAsia="Times New Roman" w:hAnsi="Times New Roman" w:cs="Times New Roman"/>
                <w:sz w:val="24"/>
                <w:szCs w:val="24"/>
              </w:rPr>
              <w:t>22012500</w:t>
            </w:r>
          </w:p>
          <w:p w14:paraId="64DAD884" w14:textId="77777777" w:rsidR="009C7864" w:rsidRPr="00FF009D" w:rsidRDefault="00FF009D" w:rsidP="003F7A47">
            <w:pPr>
              <w:shd w:val="clear" w:color="auto" w:fill="FFFFFF"/>
              <w:spacing w:after="150"/>
              <w:rPr>
                <w:rFonts w:ascii="Times New Roman" w:eastAsia="Times New Roman" w:hAnsi="Times New Roman" w:cs="Times New Roman"/>
                <w:sz w:val="24"/>
                <w:szCs w:val="24"/>
                <w:lang w:val="ru-RU"/>
              </w:rPr>
            </w:pPr>
            <w:r w:rsidRPr="00276D80">
              <w:rPr>
                <w:rFonts w:ascii="Times New Roman" w:eastAsia="Times New Roman" w:hAnsi="Times New Roman" w:cs="Times New Roman"/>
                <w:b/>
                <w:bCs/>
                <w:sz w:val="24"/>
                <w:szCs w:val="24"/>
              </w:rPr>
              <w:t>Найменування плати</w:t>
            </w:r>
            <w:r w:rsidRPr="00276D80">
              <w:rPr>
                <w:rFonts w:ascii="Times New Roman" w:eastAsia="Times New Roman" w:hAnsi="Times New Roman" w:cs="Times New Roman"/>
                <w:sz w:val="24"/>
                <w:szCs w:val="24"/>
              </w:rPr>
              <w:t>: Плата за надання інших адміністративних послуг- за реєстрацію місця проживання</w:t>
            </w:r>
          </w:p>
        </w:tc>
      </w:tr>
      <w:tr w:rsidR="007F35EF" w14:paraId="0BB8B4AE" w14:textId="77777777" w:rsidTr="009C7864">
        <w:trPr>
          <w:gridAfter w:val="1"/>
          <w:wAfter w:w="6" w:type="dxa"/>
        </w:trPr>
        <w:tc>
          <w:tcPr>
            <w:tcW w:w="670" w:type="dxa"/>
          </w:tcPr>
          <w:p w14:paraId="3B4223D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2</w:t>
            </w:r>
          </w:p>
        </w:tc>
        <w:tc>
          <w:tcPr>
            <w:tcW w:w="3020" w:type="dxa"/>
          </w:tcPr>
          <w:p w14:paraId="736694E5" w14:textId="77777777" w:rsidR="007F35EF" w:rsidRDefault="007F35EF"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14:paraId="416B1D90"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4559E744" w14:textId="77777777" w:rsidR="009259FC" w:rsidRPr="009259FC" w:rsidRDefault="009259FC" w:rsidP="009259FC">
            <w:pPr>
              <w:rPr>
                <w:rFonts w:ascii="Times New Roman" w:hAnsi="Times New Roman" w:cs="Times New Roman"/>
                <w:sz w:val="24"/>
                <w:szCs w:val="24"/>
              </w:rPr>
            </w:pPr>
            <w:r w:rsidRPr="009259FC">
              <w:rPr>
                <w:rFonts w:ascii="Times New Roman" w:hAnsi="Times New Roman" w:cs="Times New Roman"/>
                <w:sz w:val="24"/>
                <w:szCs w:val="24"/>
              </w:rPr>
              <w:t>У день звернення особи або ї</w:t>
            </w:r>
            <w:r>
              <w:rPr>
                <w:rFonts w:ascii="Times New Roman" w:hAnsi="Times New Roman" w:cs="Times New Roman"/>
                <w:sz w:val="24"/>
                <w:szCs w:val="24"/>
              </w:rPr>
              <w:t>ї</w:t>
            </w:r>
            <w:r w:rsidRPr="009259FC">
              <w:rPr>
                <w:rFonts w:ascii="Times New Roman" w:hAnsi="Times New Roman" w:cs="Times New Roman"/>
                <w:sz w:val="24"/>
                <w:szCs w:val="24"/>
              </w:rPr>
              <w:t xml:space="preserve"> законного представника (представника) чи в день отримання документів від центру надання адміністративних послуг або представника </w:t>
            </w:r>
            <w:r w:rsidRPr="009259FC">
              <w:rPr>
                <w:rFonts w:ascii="Times New Roman" w:hAnsi="Times New Roman" w:cs="Times New Roman"/>
                <w:sz w:val="24"/>
                <w:szCs w:val="24"/>
              </w:rPr>
              <w:lastRenderedPageBreak/>
              <w:t>спеціалізованої соціальної установи, закладу соціального обслуговування ат соціального захисту або даних від органу соціального захисту населення.</w:t>
            </w:r>
          </w:p>
          <w:p w14:paraId="250A0042" w14:textId="77777777" w:rsidR="007F35EF" w:rsidRDefault="007F35EF" w:rsidP="002B3AB6">
            <w:pPr>
              <w:rPr>
                <w:rFonts w:ascii="Times New Roman" w:eastAsia="Times New Roman" w:hAnsi="Times New Roman" w:cs="Times New Roman"/>
                <w:color w:val="000000"/>
                <w:sz w:val="24"/>
                <w:szCs w:val="24"/>
                <w:shd w:val="clear" w:color="auto" w:fill="B6D7A8"/>
              </w:rPr>
            </w:pPr>
          </w:p>
        </w:tc>
      </w:tr>
      <w:tr w:rsidR="007F35EF" w14:paraId="007BF6DD" w14:textId="77777777" w:rsidTr="009C7864">
        <w:trPr>
          <w:gridAfter w:val="1"/>
          <w:wAfter w:w="6" w:type="dxa"/>
        </w:trPr>
        <w:tc>
          <w:tcPr>
            <w:tcW w:w="670" w:type="dxa"/>
          </w:tcPr>
          <w:p w14:paraId="47F81C60" w14:textId="77777777" w:rsidR="007F35EF" w:rsidRDefault="007F35EF" w:rsidP="008505FD">
            <w:pPr>
              <w:widowControl w:val="0"/>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9C7864">
              <w:rPr>
                <w:rFonts w:ascii="Times New Roman" w:eastAsia="Times New Roman" w:hAnsi="Times New Roman" w:cs="Times New Roman"/>
                <w:color w:val="000000"/>
                <w:sz w:val="24"/>
                <w:szCs w:val="24"/>
              </w:rPr>
              <w:t>3</w:t>
            </w:r>
          </w:p>
        </w:tc>
        <w:tc>
          <w:tcPr>
            <w:tcW w:w="3020" w:type="dxa"/>
          </w:tcPr>
          <w:p w14:paraId="14656C50" w14:textId="77777777" w:rsidR="007F35EF" w:rsidRDefault="007F35EF" w:rsidP="00B301F0">
            <w:pPr>
              <w:widowControl w:val="0"/>
              <w:pBdr>
                <w:top w:val="nil"/>
                <w:left w:val="nil"/>
                <w:bottom w:val="nil"/>
                <w:right w:val="nil"/>
                <w:between w:val="nil"/>
              </w:pBdr>
              <w:spacing w:after="240"/>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r w:rsidR="00B301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14:paraId="11F8FFF3" w14:textId="77777777" w:rsidR="009259FC" w:rsidRPr="009259FC" w:rsidRDefault="009259FC" w:rsidP="00136658">
            <w:pPr>
              <w:ind w:firstLine="276"/>
              <w:jc w:val="both"/>
              <w:rPr>
                <w:rFonts w:ascii="Times New Roman" w:hAnsi="Times New Roman" w:cs="Times New Roman"/>
                <w:sz w:val="24"/>
                <w:szCs w:val="24"/>
              </w:rPr>
            </w:pPr>
            <w:bookmarkStart w:id="2" w:name="n129"/>
            <w:bookmarkStart w:id="3" w:name="n130"/>
            <w:bookmarkStart w:id="4" w:name="n131"/>
            <w:bookmarkStart w:id="5" w:name="n132"/>
            <w:bookmarkStart w:id="6" w:name="n133"/>
            <w:bookmarkStart w:id="7" w:name="n134"/>
            <w:bookmarkStart w:id="8" w:name="n135"/>
            <w:bookmarkStart w:id="9" w:name="n136"/>
            <w:bookmarkStart w:id="10" w:name="n137"/>
            <w:bookmarkEnd w:id="2"/>
            <w:bookmarkEnd w:id="3"/>
            <w:bookmarkEnd w:id="4"/>
            <w:bookmarkEnd w:id="5"/>
            <w:bookmarkEnd w:id="6"/>
            <w:bookmarkEnd w:id="7"/>
            <w:bookmarkEnd w:id="8"/>
            <w:bookmarkEnd w:id="9"/>
            <w:bookmarkEnd w:id="10"/>
            <w:r w:rsidRPr="009259FC">
              <w:rPr>
                <w:rFonts w:ascii="Times New Roman" w:hAnsi="Times New Roman" w:cs="Times New Roman"/>
                <w:sz w:val="24"/>
                <w:szCs w:val="24"/>
              </w:rPr>
              <w:t>Орган реєстрації відмовляє у реєстрації місця проживання (перебування) у разі коли:</w:t>
            </w:r>
          </w:p>
          <w:p w14:paraId="187FBA50"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xml:space="preserve">-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зобовʼязань </w:t>
            </w:r>
            <w:r w:rsidR="000B578B">
              <w:rPr>
                <w:rFonts w:ascii="Times New Roman" w:hAnsi="Times New Roman" w:cs="Times New Roman"/>
                <w:sz w:val="24"/>
                <w:szCs w:val="24"/>
              </w:rPr>
              <w:t>(</w:t>
            </w:r>
            <w:r w:rsidRPr="009259FC">
              <w:rPr>
                <w:rFonts w:ascii="Times New Roman" w:hAnsi="Times New Roman" w:cs="Times New Roman"/>
                <w:sz w:val="24"/>
                <w:szCs w:val="24"/>
              </w:rPr>
              <w:t>у</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разі відсутності письмової згоди відповідногоіпотекодержателя або довірчого власника на реєстрацію місця проживання (перебування);</w:t>
            </w:r>
          </w:p>
          <w:p w14:paraId="771B48E7"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відомості Державного реєстру речових прав на нерухоме майно не відповідають відомостям, зазначеним у поданих особою документах або даних;</w:t>
            </w:r>
          </w:p>
          <w:p w14:paraId="6CC8CECF"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особа не подала або подала не в повному обсязі необхідні документи або відомості;</w:t>
            </w:r>
          </w:p>
          <w:p w14:paraId="6EB2D601"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у поданих особою документах або відомостях містяться недостовірні відомості</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5DC8D97A"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звернулася дитина віком до 14 років або особа, не уповноважена на подання документів;</w:t>
            </w:r>
          </w:p>
          <w:p w14:paraId="7D4BF38F"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житлу, в якому особа реєструє своє місце проживання (перебування), не присвоєна адреса у встановленому порядку;</w:t>
            </w:r>
          </w:p>
          <w:p w14:paraId="65CBB7C6"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 xml:space="preserve">- </w:t>
            </w:r>
            <w:r w:rsidR="000B578B">
              <w:rPr>
                <w:rFonts w:ascii="Times New Roman" w:hAnsi="Times New Roman" w:cs="Times New Roman"/>
                <w:sz w:val="24"/>
                <w:szCs w:val="24"/>
              </w:rPr>
              <w:t>за</w:t>
            </w:r>
            <w:r w:rsidRPr="009259FC">
              <w:rPr>
                <w:rFonts w:ascii="Times New Roman" w:hAnsi="Times New Roman" w:cs="Times New Roman"/>
                <w:sz w:val="24"/>
                <w:szCs w:val="24"/>
              </w:rPr>
              <w:t xml:space="preserve"> адресою житла, в якому особа реєструє своє місце проживання (перебування), наявний обʼєкт нерухомого майна, який не належить до житла.</w:t>
            </w:r>
          </w:p>
          <w:p w14:paraId="53560676" w14:textId="77777777" w:rsidR="009259FC" w:rsidRPr="009259FC"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дані реєстру територіальної громади щодо задекларованого/зареєстрованого місця проживання (перебування) батьків</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або</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інших</w:t>
            </w:r>
            <w:r w:rsidR="000B578B">
              <w:rPr>
                <w:rFonts w:ascii="Times New Roman" w:hAnsi="Times New Roman" w:cs="Times New Roman"/>
                <w:sz w:val="24"/>
                <w:szCs w:val="24"/>
              </w:rPr>
              <w:t xml:space="preserve"> </w:t>
            </w:r>
            <w:r w:rsidRPr="009259FC">
              <w:rPr>
                <w:rFonts w:ascii="Times New Roman" w:hAnsi="Times New Roman" w:cs="Times New Roman"/>
                <w:sz w:val="24"/>
                <w:szCs w:val="24"/>
              </w:rPr>
              <w:t>законних представників дитини віком від 14 до 18 років не відповідають відомостям, зазначеним у заяві, поданій дитиною.</w:t>
            </w:r>
          </w:p>
          <w:p w14:paraId="2642CD69" w14:textId="77777777" w:rsidR="000B578B" w:rsidRDefault="000B578B" w:rsidP="00136658">
            <w:pPr>
              <w:ind w:firstLine="276"/>
              <w:jc w:val="both"/>
              <w:rPr>
                <w:rFonts w:ascii="Times New Roman" w:hAnsi="Times New Roman" w:cs="Times New Roman"/>
                <w:sz w:val="24"/>
                <w:szCs w:val="24"/>
              </w:rPr>
            </w:pPr>
          </w:p>
          <w:p w14:paraId="6BCF083D" w14:textId="77777777" w:rsidR="007F35EF" w:rsidRPr="000B578B" w:rsidRDefault="009259FC" w:rsidP="00136658">
            <w:pPr>
              <w:ind w:firstLine="276"/>
              <w:jc w:val="both"/>
              <w:rPr>
                <w:rFonts w:ascii="Times New Roman" w:hAnsi="Times New Roman" w:cs="Times New Roman"/>
                <w:sz w:val="24"/>
                <w:szCs w:val="24"/>
              </w:rPr>
            </w:pPr>
            <w:r w:rsidRPr="009259FC">
              <w:rPr>
                <w:rFonts w:ascii="Times New Roman" w:hAnsi="Times New Roman" w:cs="Times New Roman"/>
                <w:sz w:val="24"/>
                <w:szCs w:val="24"/>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7F35EF" w14:paraId="62129F1B" w14:textId="77777777" w:rsidTr="009C7864">
        <w:trPr>
          <w:gridAfter w:val="1"/>
          <w:wAfter w:w="6" w:type="dxa"/>
        </w:trPr>
        <w:tc>
          <w:tcPr>
            <w:tcW w:w="670" w:type="dxa"/>
          </w:tcPr>
          <w:p w14:paraId="2EBA229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4</w:t>
            </w:r>
          </w:p>
        </w:tc>
        <w:tc>
          <w:tcPr>
            <w:tcW w:w="3020" w:type="dxa"/>
          </w:tcPr>
          <w:p w14:paraId="35CD344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14:paraId="1C5B42B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741B9AE8" w14:textId="77777777" w:rsidR="007F35EF" w:rsidRPr="000B578B" w:rsidRDefault="00B645DD" w:rsidP="000B578B">
            <w:pPr>
              <w:rPr>
                <w:rFonts w:ascii="Times New Roman" w:hAnsi="Times New Roman" w:cs="Times New Roman"/>
                <w:sz w:val="24"/>
                <w:szCs w:val="24"/>
              </w:rPr>
            </w:pPr>
            <w:r w:rsidRPr="000B578B">
              <w:rPr>
                <w:rFonts w:ascii="Times New Roman" w:eastAsia="Times New Roman" w:hAnsi="Times New Roman" w:cs="Times New Roman"/>
                <w:sz w:val="24"/>
                <w:szCs w:val="24"/>
              </w:rPr>
              <w:t>Внесення відомостей про реєстрацію місця проживання/перебування до Реєстру територіальної громади</w:t>
            </w:r>
            <w:r w:rsidRPr="00B645DD">
              <w:rPr>
                <w:rFonts w:ascii="Times New Roman" w:eastAsia="Times New Roman" w:hAnsi="Times New Roman" w:cs="Times New Roman"/>
                <w:sz w:val="24"/>
                <w:szCs w:val="24"/>
                <w:lang w:val="de-DE"/>
              </w:rPr>
              <w:t> </w:t>
            </w:r>
            <w:r w:rsidRPr="000B578B">
              <w:rPr>
                <w:rFonts w:ascii="Times New Roman" w:eastAsia="Times New Roman" w:hAnsi="Times New Roman" w:cs="Times New Roman"/>
                <w:sz w:val="24"/>
                <w:szCs w:val="24"/>
              </w:rPr>
              <w:t xml:space="preserve"> м. Мелітополя</w:t>
            </w:r>
            <w:r w:rsidR="000B578B" w:rsidRPr="000B578B">
              <w:rPr>
                <w:rFonts w:ascii="Times New Roman" w:eastAsia="Times New Roman" w:hAnsi="Times New Roman" w:cs="Times New Roman"/>
                <w:sz w:val="24"/>
                <w:szCs w:val="24"/>
              </w:rPr>
              <w:t xml:space="preserve"> або </w:t>
            </w:r>
            <w:r w:rsidR="000B578B">
              <w:rPr>
                <w:rFonts w:ascii="Times New Roman" w:hAnsi="Times New Roman" w:cs="Times New Roman"/>
                <w:sz w:val="24"/>
                <w:szCs w:val="24"/>
              </w:rPr>
              <w:t>р</w:t>
            </w:r>
            <w:r w:rsidR="000B578B" w:rsidRPr="009259FC">
              <w:rPr>
                <w:rFonts w:ascii="Times New Roman" w:hAnsi="Times New Roman" w:cs="Times New Roman"/>
                <w:sz w:val="24"/>
                <w:szCs w:val="24"/>
              </w:rPr>
              <w:t>ішення про відмову у реєстрації місця проживання (перебування) особи</w:t>
            </w:r>
          </w:p>
        </w:tc>
      </w:tr>
      <w:tr w:rsidR="007F35EF" w14:paraId="600C58F0" w14:textId="77777777" w:rsidTr="009C7864">
        <w:trPr>
          <w:gridAfter w:val="1"/>
          <w:wAfter w:w="6" w:type="dxa"/>
        </w:trPr>
        <w:tc>
          <w:tcPr>
            <w:tcW w:w="670" w:type="dxa"/>
          </w:tcPr>
          <w:p w14:paraId="7F6EAD2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C7864">
              <w:rPr>
                <w:rFonts w:ascii="Times New Roman" w:eastAsia="Times New Roman" w:hAnsi="Times New Roman" w:cs="Times New Roman"/>
                <w:color w:val="000000"/>
                <w:sz w:val="24"/>
                <w:szCs w:val="24"/>
              </w:rPr>
              <w:t>5</w:t>
            </w:r>
          </w:p>
        </w:tc>
        <w:tc>
          <w:tcPr>
            <w:tcW w:w="3020" w:type="dxa"/>
          </w:tcPr>
          <w:p w14:paraId="53F53237"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14:paraId="009456C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14:paraId="55D2C2C0" w14:textId="77777777" w:rsidR="007F35EF" w:rsidRPr="00B645DD" w:rsidRDefault="009259FC" w:rsidP="00B645D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w:t>
            </w:r>
            <w:r w:rsidR="004B4776" w:rsidRPr="00B645DD">
              <w:rPr>
                <w:rFonts w:ascii="Times New Roman" w:eastAsia="Times New Roman" w:hAnsi="Times New Roman" w:cs="Times New Roman"/>
                <w:sz w:val="24"/>
                <w:szCs w:val="24"/>
              </w:rPr>
              <w:t xml:space="preserve">асобами </w:t>
            </w:r>
            <w:r>
              <w:rPr>
                <w:rFonts w:ascii="Times New Roman" w:eastAsia="Times New Roman" w:hAnsi="Times New Roman" w:cs="Times New Roman"/>
                <w:sz w:val="24"/>
                <w:szCs w:val="24"/>
              </w:rPr>
              <w:t xml:space="preserve">поштового, </w:t>
            </w:r>
            <w:r w:rsidR="004B4776" w:rsidRPr="00B645DD">
              <w:rPr>
                <w:rFonts w:ascii="Times New Roman" w:eastAsia="Times New Roman" w:hAnsi="Times New Roman" w:cs="Times New Roman"/>
                <w:sz w:val="24"/>
                <w:szCs w:val="24"/>
              </w:rPr>
              <w:t xml:space="preserve">телефонного </w:t>
            </w:r>
            <w:r>
              <w:rPr>
                <w:rFonts w:ascii="Times New Roman" w:eastAsia="Times New Roman" w:hAnsi="Times New Roman" w:cs="Times New Roman"/>
                <w:sz w:val="24"/>
                <w:szCs w:val="24"/>
              </w:rPr>
              <w:t xml:space="preserve">або електронного </w:t>
            </w:r>
            <w:r w:rsidR="004B4776" w:rsidRPr="00B645DD">
              <w:rPr>
                <w:rFonts w:ascii="Times New Roman" w:eastAsia="Times New Roman" w:hAnsi="Times New Roman" w:cs="Times New Roman"/>
                <w:sz w:val="24"/>
                <w:szCs w:val="24"/>
              </w:rPr>
              <w:t>зв</w:t>
            </w:r>
            <w:r w:rsidR="004B4776" w:rsidRPr="00B645DD">
              <w:rPr>
                <w:rFonts w:ascii="Times New Roman" w:eastAsia="Times New Roman" w:hAnsi="Times New Roman" w:cs="Times New Roman"/>
                <w:sz w:val="24"/>
                <w:szCs w:val="24"/>
                <w:lang w:val="ru-RU"/>
              </w:rPr>
              <w:t>`</w:t>
            </w:r>
            <w:r w:rsidR="004B4776" w:rsidRPr="00B645DD">
              <w:rPr>
                <w:rFonts w:ascii="Times New Roman" w:eastAsia="Times New Roman" w:hAnsi="Times New Roman" w:cs="Times New Roman"/>
                <w:sz w:val="24"/>
                <w:szCs w:val="24"/>
              </w:rPr>
              <w:t>язку</w:t>
            </w:r>
          </w:p>
          <w:p w14:paraId="11861626" w14:textId="77777777" w:rsidR="007F35EF" w:rsidRPr="00804597"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14:paraId="3A6DB0E7" w14:textId="77777777" w:rsidTr="009C7864">
        <w:trPr>
          <w:gridAfter w:val="1"/>
          <w:wAfter w:w="6" w:type="dxa"/>
        </w:trPr>
        <w:tc>
          <w:tcPr>
            <w:tcW w:w="670" w:type="dxa"/>
          </w:tcPr>
          <w:p w14:paraId="54BCE4A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FF009D">
              <w:rPr>
                <w:rFonts w:ascii="Times New Roman" w:eastAsia="Times New Roman" w:hAnsi="Times New Roman" w:cs="Times New Roman"/>
                <w:color w:val="000000"/>
                <w:sz w:val="24"/>
                <w:szCs w:val="24"/>
              </w:rPr>
              <w:t>6</w:t>
            </w:r>
          </w:p>
        </w:tc>
        <w:tc>
          <w:tcPr>
            <w:tcW w:w="3020" w:type="dxa"/>
          </w:tcPr>
          <w:p w14:paraId="6D9D937E" w14:textId="77777777" w:rsidR="007F35EF" w:rsidRDefault="00FF009D"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w:t>
            </w:r>
          </w:p>
        </w:tc>
        <w:tc>
          <w:tcPr>
            <w:tcW w:w="6375" w:type="dxa"/>
            <w:gridSpan w:val="2"/>
          </w:tcPr>
          <w:p w14:paraId="51303006"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Реєстрація місця проживання особи не є підставою для набуття такою особою права володіння, користування чи розпорядження житлом у</w:t>
            </w:r>
            <w:r>
              <w:rPr>
                <w:rFonts w:ascii="Times New Roman" w:hAnsi="Times New Roman" w:cs="Times New Roman"/>
                <w:sz w:val="24"/>
                <w:szCs w:val="24"/>
              </w:rPr>
              <w:t xml:space="preserve"> </w:t>
            </w:r>
            <w:r w:rsidRPr="009259FC">
              <w:rPr>
                <w:rFonts w:ascii="Times New Roman" w:hAnsi="Times New Roman" w:cs="Times New Roman"/>
                <w:sz w:val="24"/>
                <w:szCs w:val="24"/>
              </w:rPr>
              <w:t xml:space="preserve">( тому числі </w:t>
            </w:r>
            <w:r>
              <w:rPr>
                <w:rFonts w:ascii="Times New Roman" w:hAnsi="Times New Roman" w:cs="Times New Roman"/>
                <w:sz w:val="24"/>
                <w:szCs w:val="24"/>
              </w:rPr>
              <w:t>не</w:t>
            </w:r>
            <w:r w:rsidRPr="009259FC">
              <w:rPr>
                <w:rFonts w:ascii="Times New Roman" w:hAnsi="Times New Roman" w:cs="Times New Roman"/>
                <w:sz w:val="24"/>
                <w:szCs w:val="24"/>
              </w:rPr>
              <w:t xml:space="preserve"> є підставою для вселення чи визнання аз особою права на проживання та/або права користування житлом), про проживання вякому особа повідомила.</w:t>
            </w:r>
          </w:p>
          <w:p w14:paraId="40AF3BB5" w14:textId="77777777" w:rsidR="00CA3F36" w:rsidRDefault="00CA3F36" w:rsidP="008761F6">
            <w:pPr>
              <w:ind w:firstLine="276"/>
              <w:jc w:val="both"/>
              <w:rPr>
                <w:rFonts w:ascii="Times New Roman" w:hAnsi="Times New Roman" w:cs="Times New Roman"/>
                <w:sz w:val="24"/>
                <w:szCs w:val="24"/>
              </w:rPr>
            </w:pPr>
          </w:p>
          <w:p w14:paraId="1D926D51" w14:textId="77777777" w:rsidR="008761F6"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 xml:space="preserve">Особа може зареєструвати своє місце проживання (перебування) лише аз однією адресою. </w:t>
            </w:r>
          </w:p>
          <w:p w14:paraId="157878BF"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 xml:space="preserve">Зазначена норма не поширюються на осіб, задекларованого/зареєстрованого місця </w:t>
            </w:r>
            <w:r>
              <w:rPr>
                <w:rFonts w:ascii="Times New Roman" w:hAnsi="Times New Roman" w:cs="Times New Roman"/>
                <w:sz w:val="24"/>
                <w:szCs w:val="24"/>
              </w:rPr>
              <w:t>адреса</w:t>
            </w:r>
            <w:r w:rsidRPr="009259FC">
              <w:rPr>
                <w:rFonts w:ascii="Times New Roman" w:hAnsi="Times New Roman" w:cs="Times New Roman"/>
                <w:sz w:val="24"/>
                <w:szCs w:val="24"/>
              </w:rPr>
              <w:t xml:space="preserve"> </w:t>
            </w:r>
            <w:r>
              <w:rPr>
                <w:rFonts w:ascii="Times New Roman" w:hAnsi="Times New Roman" w:cs="Times New Roman"/>
                <w:sz w:val="24"/>
                <w:szCs w:val="24"/>
              </w:rPr>
              <w:t xml:space="preserve">проживання </w:t>
            </w:r>
            <w:r w:rsidRPr="009259FC">
              <w:rPr>
                <w:rFonts w:ascii="Times New Roman" w:hAnsi="Times New Roman" w:cs="Times New Roman"/>
                <w:sz w:val="24"/>
                <w:szCs w:val="24"/>
              </w:rPr>
              <w:t>(перебування) яких</w:t>
            </w:r>
            <w:r>
              <w:rPr>
                <w:rFonts w:ascii="Times New Roman" w:hAnsi="Times New Roman" w:cs="Times New Roman"/>
                <w:sz w:val="24"/>
                <w:szCs w:val="24"/>
              </w:rPr>
              <w:t xml:space="preserve"> знаходиться на </w:t>
            </w:r>
            <w:r w:rsidRPr="009259FC">
              <w:rPr>
                <w:rFonts w:ascii="Times New Roman" w:hAnsi="Times New Roman" w:cs="Times New Roman"/>
                <w:sz w:val="24"/>
                <w:szCs w:val="24"/>
              </w:rPr>
              <w:t xml:space="preserve">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w:t>
            </w:r>
            <w:r>
              <w:rPr>
                <w:rFonts w:ascii="Times New Roman" w:hAnsi="Times New Roman" w:cs="Times New Roman"/>
                <w:sz w:val="24"/>
                <w:szCs w:val="24"/>
              </w:rPr>
              <w:t>тимчасово окупованих Російською Федерацією</w:t>
            </w:r>
            <w:r w:rsidRPr="009259FC">
              <w:rPr>
                <w:rFonts w:ascii="Times New Roman" w:hAnsi="Times New Roman" w:cs="Times New Roman"/>
                <w:sz w:val="24"/>
                <w:szCs w:val="24"/>
              </w:rPr>
              <w:t xml:space="preserve">, </w:t>
            </w:r>
            <w:r>
              <w:rPr>
                <w:rFonts w:ascii="Times New Roman" w:hAnsi="Times New Roman" w:cs="Times New Roman"/>
                <w:sz w:val="24"/>
                <w:szCs w:val="24"/>
              </w:rPr>
              <w:t>затвердженого Мінінтеграц</w:t>
            </w:r>
            <w:r w:rsidR="00136658">
              <w:rPr>
                <w:rFonts w:ascii="Times New Roman" w:hAnsi="Times New Roman" w:cs="Times New Roman"/>
                <w:sz w:val="24"/>
                <w:szCs w:val="24"/>
              </w:rPr>
              <w:t>ії</w:t>
            </w:r>
            <w:r>
              <w:rPr>
                <w:rFonts w:ascii="Times New Roman" w:hAnsi="Times New Roman" w:cs="Times New Roman"/>
                <w:sz w:val="24"/>
                <w:szCs w:val="24"/>
              </w:rPr>
              <w:t>, для яких не ви</w:t>
            </w:r>
            <w:r w:rsidRPr="009259FC">
              <w:rPr>
                <w:rFonts w:ascii="Times New Roman" w:hAnsi="Times New Roman" w:cs="Times New Roman"/>
                <w:sz w:val="24"/>
                <w:szCs w:val="24"/>
              </w:rPr>
              <w:t xml:space="preserve">значена </w:t>
            </w:r>
            <w:r>
              <w:rPr>
                <w:rFonts w:ascii="Times New Roman" w:hAnsi="Times New Roman" w:cs="Times New Roman"/>
                <w:sz w:val="24"/>
                <w:szCs w:val="24"/>
              </w:rPr>
              <w:t>дата</w:t>
            </w:r>
            <w:r w:rsidRPr="009259FC">
              <w:rPr>
                <w:rFonts w:ascii="Times New Roman" w:hAnsi="Times New Roman" w:cs="Times New Roman"/>
                <w:sz w:val="24"/>
                <w:szCs w:val="24"/>
              </w:rPr>
              <w:t xml:space="preserve">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49BCF354" w14:textId="77777777" w:rsidR="000B578B" w:rsidRPr="009259FC" w:rsidRDefault="000B578B" w:rsidP="00136658">
            <w:pPr>
              <w:ind w:firstLine="276"/>
              <w:jc w:val="both"/>
              <w:rPr>
                <w:rFonts w:ascii="Times New Roman" w:hAnsi="Times New Roman" w:cs="Times New Roman"/>
                <w:sz w:val="24"/>
                <w:szCs w:val="24"/>
              </w:rPr>
            </w:pPr>
            <w:r>
              <w:rPr>
                <w:rFonts w:ascii="Times New Roman" w:hAnsi="Times New Roman" w:cs="Times New Roman"/>
                <w:sz w:val="24"/>
                <w:szCs w:val="24"/>
              </w:rPr>
              <w:t xml:space="preserve">У даному </w:t>
            </w:r>
            <w:r w:rsidRPr="009259FC">
              <w:rPr>
                <w:rFonts w:ascii="Times New Roman" w:hAnsi="Times New Roman" w:cs="Times New Roman"/>
                <w:sz w:val="24"/>
                <w:szCs w:val="24"/>
              </w:rPr>
              <w:t>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од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w:t>
            </w:r>
            <w:r w:rsidR="00136658">
              <w:rPr>
                <w:rFonts w:ascii="Times New Roman" w:hAnsi="Times New Roman" w:cs="Times New Roman"/>
                <w:sz w:val="24"/>
                <w:szCs w:val="24"/>
              </w:rPr>
              <w:t xml:space="preserve"> </w:t>
            </w:r>
            <w:r w:rsidRPr="009259FC">
              <w:rPr>
                <w:rFonts w:ascii="Times New Roman" w:hAnsi="Times New Roman" w:cs="Times New Roman"/>
                <w:sz w:val="24"/>
                <w:szCs w:val="24"/>
              </w:rPr>
              <w:t>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аз межами таких територій.</w:t>
            </w:r>
          </w:p>
          <w:p w14:paraId="70CFC357" w14:textId="77777777" w:rsidR="008761F6" w:rsidRDefault="008761F6" w:rsidP="008761F6">
            <w:pPr>
              <w:ind w:firstLine="276"/>
              <w:jc w:val="both"/>
              <w:rPr>
                <w:rFonts w:ascii="Times New Roman" w:hAnsi="Times New Roman" w:cs="Times New Roman"/>
                <w:sz w:val="24"/>
                <w:szCs w:val="24"/>
              </w:rPr>
            </w:pPr>
          </w:p>
          <w:p w14:paraId="6D85DB09"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На період тимчасової окупації Російською Федерацією території України, а також на період віднесення у порядку, встановленому Кабінетом</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Міністрів</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України,</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 батьків або інших законних представників чи одного з них, з яким проживає дитина.</w:t>
            </w:r>
          </w:p>
          <w:p w14:paraId="4330E0FB"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Відомості про зареєстроване місце проживання дитини</w:t>
            </w:r>
          </w:p>
          <w:p w14:paraId="4533C8A3" w14:textId="77777777" w:rsidR="000B578B" w:rsidRPr="009259FC" w:rsidRDefault="000B578B" w:rsidP="008761F6">
            <w:pPr>
              <w:jc w:val="both"/>
              <w:rPr>
                <w:rFonts w:ascii="Times New Roman" w:hAnsi="Times New Roman" w:cs="Times New Roman"/>
                <w:sz w:val="24"/>
                <w:szCs w:val="24"/>
              </w:rPr>
            </w:pPr>
            <w:r w:rsidRPr="009259FC">
              <w:rPr>
                <w:rFonts w:ascii="Times New Roman" w:hAnsi="Times New Roman" w:cs="Times New Roman"/>
                <w:sz w:val="24"/>
                <w:szCs w:val="24"/>
              </w:rPr>
              <w:t>на тимчасово</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окупованій</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 xml:space="preserve">них вносяться до реєстру територіальної громади відповідним органом </w:t>
            </w:r>
            <w:r w:rsidR="008761F6">
              <w:rPr>
                <w:rFonts w:ascii="Times New Roman" w:hAnsi="Times New Roman" w:cs="Times New Roman"/>
                <w:sz w:val="24"/>
                <w:szCs w:val="24"/>
              </w:rPr>
              <w:t xml:space="preserve">реєстрації під </w:t>
            </w:r>
            <w:r w:rsidR="008761F6">
              <w:rPr>
                <w:rFonts w:ascii="Times New Roman" w:hAnsi="Times New Roman" w:cs="Times New Roman"/>
                <w:sz w:val="24"/>
                <w:szCs w:val="24"/>
              </w:rPr>
              <w:lastRenderedPageBreak/>
              <w:t xml:space="preserve">час декларування або реєстрації місця проживання дитини чи за бажанням батьків </w:t>
            </w:r>
            <w:r w:rsidRPr="009259FC">
              <w:rPr>
                <w:rFonts w:ascii="Times New Roman" w:hAnsi="Times New Roman" w:cs="Times New Roman"/>
                <w:sz w:val="24"/>
                <w:szCs w:val="24"/>
              </w:rPr>
              <w:t>або інших законних представників чи одного з них, якщо інформація про таку дитину міститься в реєстрі цієї територіальної громади.</w:t>
            </w:r>
          </w:p>
          <w:p w14:paraId="6EA4EBAE" w14:textId="77777777" w:rsidR="008761F6"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зобовʼязані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 </w:t>
            </w:r>
          </w:p>
          <w:p w14:paraId="47F26394"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Іноземець чи особа без громадянства, які отримали довідку про звернення аз захистом в Україні, можуть зареєструвати місце свого перебування в Україні.</w:t>
            </w:r>
          </w:p>
          <w:p w14:paraId="38E2F7DD"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паспорт громадянина України, посадова особа органу реєстрації або адміністратор центру надання</w:t>
            </w:r>
            <w:r w:rsidR="008761F6">
              <w:rPr>
                <w:rFonts w:ascii="Times New Roman" w:hAnsi="Times New Roman" w:cs="Times New Roman"/>
                <w:sz w:val="24"/>
                <w:szCs w:val="24"/>
              </w:rPr>
              <w:t xml:space="preserve"> адміністративних послуг складає протокол про </w:t>
            </w:r>
            <w:r w:rsidRPr="009259FC">
              <w:rPr>
                <w:rFonts w:ascii="Times New Roman" w:hAnsi="Times New Roman" w:cs="Times New Roman"/>
                <w:sz w:val="24"/>
                <w:szCs w:val="24"/>
              </w:rPr>
              <w:t>адміністративне правопорушеня відповідно</w:t>
            </w:r>
            <w:r w:rsidR="008761F6">
              <w:rPr>
                <w:rFonts w:ascii="Times New Roman" w:hAnsi="Times New Roman" w:cs="Times New Roman"/>
                <w:sz w:val="24"/>
                <w:szCs w:val="24"/>
              </w:rPr>
              <w:t xml:space="preserve"> до статті</w:t>
            </w:r>
            <w:r w:rsidRPr="009259FC">
              <w:rPr>
                <w:rFonts w:ascii="Times New Roman" w:hAnsi="Times New Roman" w:cs="Times New Roman"/>
                <w:sz w:val="24"/>
                <w:szCs w:val="24"/>
              </w:rPr>
              <w:t xml:space="preserve"> 197 Кодексу України про адміністративні правопорушення.</w:t>
            </w:r>
          </w:p>
          <w:p w14:paraId="764B9D9E"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Якщо під час подання документів іноземцем чи</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тимчасове</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проживання, зняття з реєстрації попереднього місця проживання або подала для</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реєстрації нового місця проживання недійсний документ, іноземця чи</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особу без</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громадянства направляють до територіального підрозділу ДМС відповідно до території обслуговування для вжиття до них заходів</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адміністративного впливу або інших заходів, визначених законодавством.</w:t>
            </w:r>
          </w:p>
          <w:p w14:paraId="4DEAA96A" w14:textId="77777777" w:rsidR="000B578B" w:rsidRPr="009259FC" w:rsidRDefault="000B578B" w:rsidP="008761F6">
            <w:pPr>
              <w:ind w:firstLine="276"/>
              <w:jc w:val="both"/>
              <w:rPr>
                <w:rFonts w:ascii="Times New Roman" w:hAnsi="Times New Roman" w:cs="Times New Roman"/>
                <w:sz w:val="24"/>
                <w:szCs w:val="24"/>
              </w:rPr>
            </w:pPr>
            <w:r w:rsidRPr="009259FC">
              <w:rPr>
                <w:rFonts w:ascii="Times New Roman" w:hAnsi="Times New Roman" w:cs="Times New Roman"/>
                <w:sz w:val="24"/>
                <w:szCs w:val="24"/>
              </w:rPr>
              <w:t>Видані компетентними органами іноземної держави документи, що подаються для реєстрації місця</w:t>
            </w:r>
            <w:r w:rsidR="008761F6">
              <w:rPr>
                <w:rFonts w:ascii="Times New Roman" w:hAnsi="Times New Roman" w:cs="Times New Roman"/>
                <w:sz w:val="24"/>
                <w:szCs w:val="24"/>
              </w:rPr>
              <w:t xml:space="preserve"> </w:t>
            </w:r>
            <w:r w:rsidRPr="009259FC">
              <w:rPr>
                <w:rFonts w:ascii="Times New Roman" w:hAnsi="Times New Roman" w:cs="Times New Roman"/>
                <w:sz w:val="24"/>
                <w:szCs w:val="24"/>
              </w:rPr>
              <w:t>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3E721A74" w14:textId="77777777" w:rsidR="007F35EF" w:rsidRDefault="007F35EF" w:rsidP="008761F6">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firstLine="276"/>
              <w:jc w:val="both"/>
              <w:rPr>
                <w:rFonts w:ascii="Times New Roman" w:eastAsia="Times New Roman" w:hAnsi="Times New Roman" w:cs="Times New Roman"/>
                <w:color w:val="000000"/>
                <w:sz w:val="24"/>
                <w:szCs w:val="24"/>
              </w:rPr>
            </w:pPr>
          </w:p>
        </w:tc>
      </w:tr>
    </w:tbl>
    <w:p w14:paraId="1D2862D0" w14:textId="77777777" w:rsidR="007F35EF" w:rsidRDefault="000B578B" w:rsidP="007F35EF">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p>
    <w:p w14:paraId="316397AF"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14:paraId="54BEF169"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вʼїзд в Україну на період воєнного стану та протягом 30 календарних днів з дня його припинення чи скасування;</w:t>
      </w:r>
    </w:p>
    <w:p w14:paraId="3C402502"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lastRenderedPageBreak/>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sidR="000B578B">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14:paraId="03D88BBB" w14:textId="77777777" w:rsidR="009259FC" w:rsidRPr="000B578B" w:rsidRDefault="009259FC" w:rsidP="000B578B">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sidR="000B578B">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14:paraId="25753BC8" w14:textId="77777777" w:rsidR="009259FC" w:rsidRPr="009259FC" w:rsidRDefault="009259FC" w:rsidP="009259FC">
      <w:pPr>
        <w:rPr>
          <w:rFonts w:ascii="Times New Roman" w:hAnsi="Times New Roman" w:cs="Times New Roman"/>
          <w:sz w:val="24"/>
          <w:szCs w:val="24"/>
        </w:rPr>
      </w:pPr>
    </w:p>
    <w:p w14:paraId="1D834000" w14:textId="77777777" w:rsidR="009259FC" w:rsidRPr="009259FC" w:rsidRDefault="009259FC" w:rsidP="009259FC">
      <w:pPr>
        <w:rPr>
          <w:rFonts w:ascii="Times New Roman" w:hAnsi="Times New Roman" w:cs="Times New Roman"/>
          <w:sz w:val="24"/>
          <w:szCs w:val="24"/>
        </w:rPr>
      </w:pPr>
    </w:p>
    <w:p w14:paraId="4F3AF965" w14:textId="77777777" w:rsidR="009259FC" w:rsidRPr="009259FC" w:rsidRDefault="009259FC" w:rsidP="009259FC">
      <w:pPr>
        <w:rPr>
          <w:rFonts w:ascii="Times New Roman" w:hAnsi="Times New Roman" w:cs="Times New Roman"/>
          <w:sz w:val="24"/>
          <w:szCs w:val="24"/>
        </w:rPr>
      </w:pPr>
    </w:p>
    <w:p w14:paraId="247E76C7" w14:textId="77777777" w:rsidR="009259FC" w:rsidRPr="009259FC" w:rsidRDefault="009259FC" w:rsidP="009259FC">
      <w:pPr>
        <w:rPr>
          <w:rFonts w:ascii="Times New Roman" w:hAnsi="Times New Roman" w:cs="Times New Roman"/>
          <w:sz w:val="24"/>
          <w:szCs w:val="24"/>
        </w:rPr>
      </w:pPr>
    </w:p>
    <w:p w14:paraId="229F7707" w14:textId="77777777" w:rsidR="009259FC" w:rsidRPr="009259FC" w:rsidRDefault="009259FC" w:rsidP="009259FC">
      <w:pPr>
        <w:rPr>
          <w:rFonts w:ascii="Times New Roman" w:hAnsi="Times New Roman" w:cs="Times New Roman"/>
          <w:sz w:val="24"/>
          <w:szCs w:val="24"/>
        </w:rPr>
      </w:pPr>
    </w:p>
    <w:p w14:paraId="5AA60D00" w14:textId="77777777" w:rsidR="007F35EF" w:rsidRPr="009259FC" w:rsidRDefault="007F35EF" w:rsidP="009259FC">
      <w:pPr>
        <w:rPr>
          <w:rFonts w:ascii="Times New Roman" w:hAnsi="Times New Roman" w:cs="Times New Roman"/>
          <w:sz w:val="24"/>
          <w:szCs w:val="24"/>
        </w:rPr>
      </w:pPr>
    </w:p>
    <w:sectPr w:rsidR="007F35EF" w:rsidRPr="009259FC">
      <w:headerReference w:type="default" r:id="rId10"/>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827A" w14:textId="77777777" w:rsidR="00032D80" w:rsidRDefault="00032D80">
      <w:r>
        <w:separator/>
      </w:r>
    </w:p>
  </w:endnote>
  <w:endnote w:type="continuationSeparator" w:id="0">
    <w:p w14:paraId="4483E410" w14:textId="77777777" w:rsidR="00032D80" w:rsidRDefault="0003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655B" w14:textId="77777777" w:rsidR="00032D80" w:rsidRDefault="00032D80">
      <w:r>
        <w:separator/>
      </w:r>
    </w:p>
  </w:footnote>
  <w:footnote w:type="continuationSeparator" w:id="0">
    <w:p w14:paraId="64A195C1" w14:textId="77777777" w:rsidR="00032D80" w:rsidRDefault="0003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4769" w14:textId="77777777" w:rsidR="00000000" w:rsidRDefault="00FD4A21">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75EE6B9F" w14:textId="77777777" w:rsidR="00000000" w:rsidRDefault="00000000">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0CC6"/>
    <w:multiLevelType w:val="hybridMultilevel"/>
    <w:tmpl w:val="1A4E888E"/>
    <w:lvl w:ilvl="0" w:tplc="35464DD4">
      <w:numFmt w:val="bullet"/>
      <w:lvlText w:val="-"/>
      <w:lvlJc w:val="left"/>
      <w:pPr>
        <w:ind w:left="390" w:hanging="360"/>
      </w:pPr>
      <w:rPr>
        <w:rFonts w:ascii="Times New Roman" w:eastAsia="Times New Roman" w:hAnsi="Times New Roman" w:cs="Times New Roman"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 w15:restartNumberingAfterBreak="0">
    <w:nsid w:val="4C7C0593"/>
    <w:multiLevelType w:val="multilevel"/>
    <w:tmpl w:val="2BC2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C4C02"/>
    <w:multiLevelType w:val="multilevel"/>
    <w:tmpl w:val="D6D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5"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A2458C"/>
    <w:multiLevelType w:val="multilevel"/>
    <w:tmpl w:val="8F8E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884819">
    <w:abstractNumId w:val="4"/>
  </w:num>
  <w:num w:numId="2" w16cid:durableId="696002229">
    <w:abstractNumId w:val="3"/>
  </w:num>
  <w:num w:numId="3" w16cid:durableId="1279725645">
    <w:abstractNumId w:val="5"/>
  </w:num>
  <w:num w:numId="4" w16cid:durableId="1626698236">
    <w:abstractNumId w:val="6"/>
  </w:num>
  <w:num w:numId="5" w16cid:durableId="890730858">
    <w:abstractNumId w:val="1"/>
  </w:num>
  <w:num w:numId="6" w16cid:durableId="1508205769">
    <w:abstractNumId w:val="0"/>
  </w:num>
  <w:num w:numId="7" w16cid:durableId="29872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EF"/>
    <w:rsid w:val="00023F74"/>
    <w:rsid w:val="00032D80"/>
    <w:rsid w:val="000B578B"/>
    <w:rsid w:val="00136658"/>
    <w:rsid w:val="001C1DC8"/>
    <w:rsid w:val="0026712C"/>
    <w:rsid w:val="00276D80"/>
    <w:rsid w:val="002D31EB"/>
    <w:rsid w:val="002F46C2"/>
    <w:rsid w:val="003831FF"/>
    <w:rsid w:val="00395106"/>
    <w:rsid w:val="003F7A47"/>
    <w:rsid w:val="004614B7"/>
    <w:rsid w:val="00464965"/>
    <w:rsid w:val="004B4776"/>
    <w:rsid w:val="00505248"/>
    <w:rsid w:val="00561469"/>
    <w:rsid w:val="005D7B68"/>
    <w:rsid w:val="00686334"/>
    <w:rsid w:val="006E5F5C"/>
    <w:rsid w:val="00724104"/>
    <w:rsid w:val="00775F77"/>
    <w:rsid w:val="007F35EF"/>
    <w:rsid w:val="0083776E"/>
    <w:rsid w:val="008505FD"/>
    <w:rsid w:val="00851ECA"/>
    <w:rsid w:val="00872E62"/>
    <w:rsid w:val="008761F6"/>
    <w:rsid w:val="008814C8"/>
    <w:rsid w:val="009259FC"/>
    <w:rsid w:val="0095295E"/>
    <w:rsid w:val="00976E34"/>
    <w:rsid w:val="009C7864"/>
    <w:rsid w:val="009D73BA"/>
    <w:rsid w:val="00A072C4"/>
    <w:rsid w:val="00A15152"/>
    <w:rsid w:val="00A66643"/>
    <w:rsid w:val="00A74F0E"/>
    <w:rsid w:val="00B301F0"/>
    <w:rsid w:val="00B645DD"/>
    <w:rsid w:val="00C054FA"/>
    <w:rsid w:val="00C61F78"/>
    <w:rsid w:val="00CA3F36"/>
    <w:rsid w:val="00D36027"/>
    <w:rsid w:val="00DF12F6"/>
    <w:rsid w:val="00E47F29"/>
    <w:rsid w:val="00EA7B3F"/>
    <w:rsid w:val="00F26D1B"/>
    <w:rsid w:val="00F80BB5"/>
    <w:rsid w:val="00FD4A21"/>
    <w:rsid w:val="00FD5CC4"/>
    <w:rsid w:val="00FF0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10ED"/>
  <w15:chartTrackingRefBased/>
  <w15:docId w15:val="{45D3C96A-FCF3-45CE-8378-F187C48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5EF"/>
    <w:pPr>
      <w:spacing w:after="0" w:line="240" w:lineRule="auto"/>
    </w:pPr>
    <w:rPr>
      <w:rFonts w:ascii="Calibri" w:eastAsia="Calibri" w:hAnsi="Calibri" w:cs="Calibri"/>
      <w:sz w:val="20"/>
      <w:szCs w:val="20"/>
      <w:lang w:val="uk-UA"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EF"/>
    <w:pPr>
      <w:ind w:left="720"/>
      <w:contextualSpacing/>
    </w:pPr>
  </w:style>
  <w:style w:type="character" w:styleId="a4">
    <w:name w:val="Hyperlink"/>
    <w:basedOn w:val="a0"/>
    <w:uiPriority w:val="99"/>
    <w:semiHidden/>
    <w:unhideWhenUsed/>
    <w:rsid w:val="007F35EF"/>
    <w:rPr>
      <w:color w:val="0000FF"/>
      <w:u w:val="single"/>
    </w:rPr>
  </w:style>
  <w:style w:type="paragraph" w:styleId="a5">
    <w:name w:val="Normal (Web)"/>
    <w:basedOn w:val="a"/>
    <w:uiPriority w:val="99"/>
    <w:unhideWhenUsed/>
    <w:rsid w:val="00276D80"/>
    <w:rPr>
      <w:rFonts w:ascii="Times New Roman" w:hAnsi="Times New Roman" w:cs="Times New Roman"/>
      <w:sz w:val="24"/>
      <w:szCs w:val="24"/>
    </w:rPr>
  </w:style>
  <w:style w:type="paragraph" w:customStyle="1" w:styleId="rvps2">
    <w:name w:val="rvps2"/>
    <w:basedOn w:val="a"/>
    <w:rsid w:val="008505FD"/>
    <w:pPr>
      <w:spacing w:before="100" w:beforeAutospacing="1" w:after="100" w:afterAutospacing="1"/>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4488">
      <w:bodyDiv w:val="1"/>
      <w:marLeft w:val="0"/>
      <w:marRight w:val="0"/>
      <w:marTop w:val="0"/>
      <w:marBottom w:val="0"/>
      <w:divBdr>
        <w:top w:val="none" w:sz="0" w:space="0" w:color="auto"/>
        <w:left w:val="none" w:sz="0" w:space="0" w:color="auto"/>
        <w:bottom w:val="none" w:sz="0" w:space="0" w:color="auto"/>
        <w:right w:val="none" w:sz="0" w:space="0" w:color="auto"/>
      </w:divBdr>
    </w:div>
    <w:div w:id="655958517">
      <w:bodyDiv w:val="1"/>
      <w:marLeft w:val="0"/>
      <w:marRight w:val="0"/>
      <w:marTop w:val="0"/>
      <w:marBottom w:val="0"/>
      <w:divBdr>
        <w:top w:val="none" w:sz="0" w:space="0" w:color="auto"/>
        <w:left w:val="none" w:sz="0" w:space="0" w:color="auto"/>
        <w:bottom w:val="none" w:sz="0" w:space="0" w:color="auto"/>
        <w:right w:val="none" w:sz="0" w:space="0" w:color="auto"/>
      </w:divBdr>
    </w:div>
    <w:div w:id="684207338">
      <w:bodyDiv w:val="1"/>
      <w:marLeft w:val="0"/>
      <w:marRight w:val="0"/>
      <w:marTop w:val="0"/>
      <w:marBottom w:val="0"/>
      <w:divBdr>
        <w:top w:val="none" w:sz="0" w:space="0" w:color="auto"/>
        <w:left w:val="none" w:sz="0" w:space="0" w:color="auto"/>
        <w:bottom w:val="none" w:sz="0" w:space="0" w:color="auto"/>
        <w:right w:val="none" w:sz="0" w:space="0" w:color="auto"/>
      </w:divBdr>
    </w:div>
    <w:div w:id="751318874">
      <w:bodyDiv w:val="1"/>
      <w:marLeft w:val="0"/>
      <w:marRight w:val="0"/>
      <w:marTop w:val="0"/>
      <w:marBottom w:val="0"/>
      <w:divBdr>
        <w:top w:val="none" w:sz="0" w:space="0" w:color="auto"/>
        <w:left w:val="none" w:sz="0" w:space="0" w:color="auto"/>
        <w:bottom w:val="none" w:sz="0" w:space="0" w:color="auto"/>
        <w:right w:val="none" w:sz="0" w:space="0" w:color="auto"/>
      </w:divBdr>
    </w:div>
    <w:div w:id="1042753770">
      <w:bodyDiv w:val="1"/>
      <w:marLeft w:val="0"/>
      <w:marRight w:val="0"/>
      <w:marTop w:val="0"/>
      <w:marBottom w:val="0"/>
      <w:divBdr>
        <w:top w:val="none" w:sz="0" w:space="0" w:color="auto"/>
        <w:left w:val="none" w:sz="0" w:space="0" w:color="auto"/>
        <w:bottom w:val="none" w:sz="0" w:space="0" w:color="auto"/>
        <w:right w:val="none" w:sz="0" w:space="0" w:color="auto"/>
      </w:divBdr>
    </w:div>
    <w:div w:id="1913660669">
      <w:bodyDiv w:val="1"/>
      <w:marLeft w:val="0"/>
      <w:marRight w:val="0"/>
      <w:marTop w:val="0"/>
      <w:marBottom w:val="0"/>
      <w:divBdr>
        <w:top w:val="none" w:sz="0" w:space="0" w:color="auto"/>
        <w:left w:val="none" w:sz="0" w:space="0" w:color="auto"/>
        <w:bottom w:val="none" w:sz="0" w:space="0" w:color="auto"/>
        <w:right w:val="none" w:sz="0" w:space="0" w:color="auto"/>
      </w:divBdr>
    </w:div>
    <w:div w:id="21330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p.ml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671-1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C06E-BAA7-4F16-B505-C8DCC867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3302</Words>
  <Characters>18822</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Мелітопольська міська рада</cp:lastModifiedBy>
  <cp:revision>2</cp:revision>
  <dcterms:created xsi:type="dcterms:W3CDTF">2024-02-12T11:03:00Z</dcterms:created>
  <dcterms:modified xsi:type="dcterms:W3CDTF">2024-02-12T11:03:00Z</dcterms:modified>
</cp:coreProperties>
</file>